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3ABA" w:rsidRPr="009A3ABA" w:rsidRDefault="009A3ABA" w:rsidP="009A3ABA">
      <w:pPr>
        <w:spacing w:after="0" w:line="360" w:lineRule="auto"/>
        <w:jc w:val="center"/>
        <w:rPr>
          <w:rFonts w:ascii="Times New Roman" w:hAnsi="Times New Roman" w:cs="Times New Roman"/>
          <w:b/>
          <w:sz w:val="24"/>
          <w:szCs w:val="24"/>
        </w:rPr>
      </w:pPr>
      <w:r w:rsidRPr="009A3ABA">
        <w:rPr>
          <w:rFonts w:ascii="Times New Roman" w:hAnsi="Times New Roman" w:cs="Times New Roman"/>
          <w:b/>
          <w:sz w:val="24"/>
          <w:szCs w:val="24"/>
        </w:rPr>
        <w:t>CHAPTER I</w:t>
      </w:r>
    </w:p>
    <w:p w:rsidR="009A3ABA" w:rsidRPr="00B24FDB" w:rsidRDefault="009A3ABA" w:rsidP="00B24FDB">
      <w:pPr>
        <w:spacing w:line="360" w:lineRule="auto"/>
        <w:jc w:val="center"/>
        <w:rPr>
          <w:rFonts w:ascii="Times New Roman" w:hAnsi="Times New Roman" w:cs="Times New Roman"/>
          <w:b/>
          <w:sz w:val="24"/>
          <w:szCs w:val="24"/>
        </w:rPr>
      </w:pPr>
      <w:r w:rsidRPr="009A3ABA">
        <w:rPr>
          <w:rFonts w:ascii="Times New Roman" w:hAnsi="Times New Roman" w:cs="Times New Roman"/>
          <w:b/>
          <w:sz w:val="24"/>
          <w:szCs w:val="24"/>
        </w:rPr>
        <w:t>INTRODUCTION</w:t>
      </w:r>
    </w:p>
    <w:p w:rsidR="009A3ABA" w:rsidRPr="00B24FDB" w:rsidRDefault="009A3ABA" w:rsidP="00B24FDB">
      <w:pPr>
        <w:autoSpaceDE w:val="0"/>
        <w:autoSpaceDN w:val="0"/>
        <w:adjustRightInd w:val="0"/>
        <w:spacing w:line="360" w:lineRule="auto"/>
        <w:jc w:val="both"/>
        <w:rPr>
          <w:rFonts w:ascii="Times New Roman" w:hAnsi="Times New Roman" w:cs="Times New Roman"/>
          <w:sz w:val="24"/>
          <w:szCs w:val="24"/>
        </w:rPr>
      </w:pPr>
      <w:r w:rsidRPr="009A3ABA">
        <w:rPr>
          <w:rFonts w:ascii="Times New Roman" w:hAnsi="Times New Roman" w:cs="Times New Roman"/>
          <w:sz w:val="24"/>
          <w:szCs w:val="24"/>
        </w:rPr>
        <w:t xml:space="preserve">Rice </w:t>
      </w:r>
      <w:r w:rsidR="00CE50EA">
        <w:rPr>
          <w:rFonts w:ascii="Times New Roman" w:hAnsi="Times New Roman" w:cs="Times New Roman"/>
          <w:sz w:val="24"/>
          <w:szCs w:val="24"/>
        </w:rPr>
        <w:t>(</w:t>
      </w:r>
      <w:proofErr w:type="spellStart"/>
      <w:r w:rsidR="00CE50EA" w:rsidRPr="00CE50EA">
        <w:rPr>
          <w:rFonts w:ascii="Times New Roman" w:hAnsi="Times New Roman" w:cs="Times New Roman"/>
          <w:i/>
          <w:sz w:val="24"/>
          <w:szCs w:val="24"/>
        </w:rPr>
        <w:t>Oryza</w:t>
      </w:r>
      <w:proofErr w:type="spellEnd"/>
      <w:r w:rsidR="00CE50EA" w:rsidRPr="00CE50EA">
        <w:rPr>
          <w:rFonts w:ascii="Times New Roman" w:hAnsi="Times New Roman" w:cs="Times New Roman"/>
          <w:i/>
          <w:sz w:val="24"/>
          <w:szCs w:val="24"/>
        </w:rPr>
        <w:t xml:space="preserve"> sativa</w:t>
      </w:r>
      <w:r w:rsidR="00CE50EA">
        <w:rPr>
          <w:rFonts w:ascii="Times New Roman" w:hAnsi="Times New Roman" w:cs="Times New Roman"/>
          <w:sz w:val="24"/>
          <w:szCs w:val="24"/>
        </w:rPr>
        <w:t xml:space="preserve"> L.) </w:t>
      </w:r>
      <w:r w:rsidRPr="009A3ABA">
        <w:rPr>
          <w:rFonts w:ascii="Times New Roman" w:hAnsi="Times New Roman" w:cs="Times New Roman"/>
          <w:sz w:val="24"/>
          <w:szCs w:val="24"/>
        </w:rPr>
        <w:t>is one of the most important food crop and a primary food source for more than one third of world’s population (Singh and Singh, 2008).</w:t>
      </w:r>
      <w:r w:rsidR="00BF3BB2">
        <w:rPr>
          <w:rFonts w:ascii="Times New Roman" w:hAnsi="Times New Roman" w:cs="Times New Roman"/>
          <w:sz w:val="24"/>
          <w:szCs w:val="24"/>
        </w:rPr>
        <w:t xml:space="preserve"> </w:t>
      </w:r>
      <w:r w:rsidRPr="009A3ABA">
        <w:rPr>
          <w:rFonts w:ascii="Times New Roman" w:hAnsi="Times New Roman" w:cs="Times New Roman"/>
          <w:sz w:val="24"/>
          <w:szCs w:val="24"/>
        </w:rPr>
        <w:t xml:space="preserve">As a </w:t>
      </w:r>
      <w:hyperlink r:id="rId7" w:tooltip="Cereal" w:history="1">
        <w:r w:rsidRPr="009A3ABA">
          <w:rPr>
            <w:rStyle w:val="Hyperlink"/>
            <w:rFonts w:ascii="Times New Roman" w:hAnsi="Times New Roman" w:cs="Times New Roman"/>
            <w:color w:val="auto"/>
            <w:sz w:val="24"/>
            <w:szCs w:val="24"/>
            <w:u w:val="none"/>
          </w:rPr>
          <w:t>cereal grain</w:t>
        </w:r>
      </w:hyperlink>
      <w:r w:rsidRPr="009A3ABA">
        <w:rPr>
          <w:rFonts w:ascii="Times New Roman" w:hAnsi="Times New Roman" w:cs="Times New Roman"/>
          <w:sz w:val="24"/>
          <w:szCs w:val="24"/>
        </w:rPr>
        <w:t xml:space="preserve">, rice is the most widely consumed as the </w:t>
      </w:r>
      <w:hyperlink r:id="rId8" w:tooltip="Staple food" w:history="1">
        <w:r w:rsidRPr="009A3ABA">
          <w:rPr>
            <w:rStyle w:val="Hyperlink"/>
            <w:rFonts w:ascii="Times New Roman" w:hAnsi="Times New Roman" w:cs="Times New Roman"/>
            <w:color w:val="auto"/>
            <w:sz w:val="24"/>
            <w:szCs w:val="24"/>
            <w:u w:val="none"/>
          </w:rPr>
          <w:t>staple food</w:t>
        </w:r>
      </w:hyperlink>
      <w:r w:rsidRPr="009A3ABA">
        <w:rPr>
          <w:rFonts w:ascii="Times New Roman" w:hAnsi="Times New Roman" w:cs="Times New Roman"/>
          <w:sz w:val="24"/>
          <w:szCs w:val="24"/>
        </w:rPr>
        <w:t xml:space="preserve"> for a large part of the world's human population, especially in Asia and the </w:t>
      </w:r>
      <w:hyperlink r:id="rId9" w:tooltip="West Indies" w:history="1">
        <w:r w:rsidRPr="009A3ABA">
          <w:rPr>
            <w:rStyle w:val="Hyperlink"/>
            <w:rFonts w:ascii="Times New Roman" w:hAnsi="Times New Roman" w:cs="Times New Roman"/>
            <w:color w:val="auto"/>
            <w:sz w:val="24"/>
            <w:szCs w:val="24"/>
            <w:u w:val="none"/>
          </w:rPr>
          <w:t>West Indies</w:t>
        </w:r>
      </w:hyperlink>
      <w:r w:rsidRPr="009A3ABA">
        <w:rPr>
          <w:rFonts w:ascii="Times New Roman" w:hAnsi="Times New Roman" w:cs="Times New Roman"/>
          <w:sz w:val="24"/>
          <w:szCs w:val="24"/>
        </w:rPr>
        <w:t xml:space="preserve">. It is the world’s most important crop and a major source of nutrition for about two-thirds of humans (Vaughan </w:t>
      </w:r>
      <w:r w:rsidRPr="009A3ABA">
        <w:rPr>
          <w:rFonts w:ascii="Times New Roman" w:hAnsi="Times New Roman" w:cs="Times New Roman"/>
          <w:i/>
          <w:sz w:val="24"/>
          <w:szCs w:val="24"/>
        </w:rPr>
        <w:t>et al</w:t>
      </w:r>
      <w:r w:rsidRPr="009A3ABA">
        <w:rPr>
          <w:rFonts w:ascii="Times New Roman" w:hAnsi="Times New Roman" w:cs="Times New Roman"/>
          <w:sz w:val="24"/>
          <w:szCs w:val="24"/>
        </w:rPr>
        <w:t>., 2003) and it is the staple food consumed by more than half of the world population, three billion of which are Asian (</w:t>
      </w:r>
      <w:proofErr w:type="spellStart"/>
      <w:r w:rsidRPr="009A3ABA">
        <w:rPr>
          <w:rFonts w:ascii="Times New Roman" w:hAnsi="Times New Roman" w:cs="Times New Roman"/>
          <w:sz w:val="24"/>
          <w:szCs w:val="24"/>
        </w:rPr>
        <w:t>Waghmare</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 2008).</w:t>
      </w:r>
      <w:r w:rsidRPr="009A3ABA">
        <w:rPr>
          <w:rFonts w:ascii="Times New Roman" w:hAnsi="Times New Roman" w:cs="Times New Roman"/>
          <w:color w:val="000000"/>
          <w:sz w:val="24"/>
          <w:szCs w:val="24"/>
        </w:rPr>
        <w:t xml:space="preserve"> The world’s rice is grown and consumed in Asia where 60% of the earth’s population lives (</w:t>
      </w:r>
      <w:proofErr w:type="spellStart"/>
      <w:r w:rsidRPr="009A3ABA">
        <w:rPr>
          <w:rFonts w:ascii="Times New Roman" w:hAnsi="Times New Roman" w:cs="Times New Roman"/>
          <w:color w:val="000000"/>
          <w:sz w:val="24"/>
          <w:szCs w:val="24"/>
        </w:rPr>
        <w:t>Khush</w:t>
      </w:r>
      <w:proofErr w:type="spellEnd"/>
      <w:r w:rsidRPr="009A3ABA">
        <w:rPr>
          <w:rFonts w:ascii="Times New Roman" w:hAnsi="Times New Roman" w:cs="Times New Roman"/>
          <w:color w:val="000000"/>
          <w:sz w:val="24"/>
          <w:szCs w:val="24"/>
        </w:rPr>
        <w:t xml:space="preserve">, 1997). More than 90% of </w:t>
      </w:r>
      <w:r w:rsidRPr="009A3ABA">
        <w:rPr>
          <w:rFonts w:ascii="Times New Roman" w:hAnsi="Times New Roman" w:cs="Times New Roman"/>
          <w:sz w:val="24"/>
          <w:szCs w:val="24"/>
        </w:rPr>
        <w:t>rice cultivation is well suited to countries and regions with low labor costs and high rainfall, as it is labor intensive and requires ample water for cultivation. Rice can be generally grown anywhere, even on a steep hill or mountain. High yielding and hybrid rice varieties should be evolved to meet the food requirement for increasing population. Rice is extensively cultivated in our country over a large area covering about 74% of the total human calorie intake; about 10.77 million hectares of land is used for rice cultivation, which produces 25.18 million metric tons of rice (</w:t>
      </w:r>
      <w:proofErr w:type="spellStart"/>
      <w:r w:rsidRPr="009A3ABA">
        <w:rPr>
          <w:rFonts w:ascii="Times New Roman" w:hAnsi="Times New Roman" w:cs="Times New Roman"/>
          <w:sz w:val="24"/>
          <w:szCs w:val="24"/>
        </w:rPr>
        <w:t>Latif</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w:t>
      </w:r>
      <w:r w:rsidRPr="009A3ABA">
        <w:rPr>
          <w:rFonts w:ascii="Times New Roman" w:hAnsi="Times New Roman" w:cs="Times New Roman"/>
          <w:i/>
          <w:sz w:val="24"/>
          <w:szCs w:val="24"/>
        </w:rPr>
        <w:t xml:space="preserve"> </w:t>
      </w:r>
      <w:r w:rsidRPr="009A3ABA">
        <w:rPr>
          <w:rFonts w:ascii="Times New Roman" w:hAnsi="Times New Roman" w:cs="Times New Roman"/>
          <w:sz w:val="24"/>
          <w:szCs w:val="24"/>
        </w:rPr>
        <w:t xml:space="preserve">2011). For most developing countries, rice is the basis of food security and is intimately associated with traditional cultures and customs in local regions (Lu and Snow, 2005). The success of any breeding program depends on the selection of desirable genetic resources for commencement of any breeding program. The parents involved in the development of varieties should be divergent. The </w:t>
      </w:r>
      <w:proofErr w:type="spellStart"/>
      <w:r w:rsidRPr="009A3ABA">
        <w:rPr>
          <w:rFonts w:ascii="Times New Roman" w:hAnsi="Times New Roman" w:cs="Times New Roman"/>
          <w:sz w:val="24"/>
          <w:szCs w:val="24"/>
        </w:rPr>
        <w:t>germplasm</w:t>
      </w:r>
      <w:proofErr w:type="spellEnd"/>
      <w:r w:rsidRPr="009A3ABA">
        <w:rPr>
          <w:rFonts w:ascii="Times New Roman" w:hAnsi="Times New Roman" w:cs="Times New Roman"/>
          <w:sz w:val="24"/>
          <w:szCs w:val="24"/>
        </w:rPr>
        <w:t xml:space="preserve"> provides immense scope for wide variability. Genetic divergence is an efficient tool for an effective choice of parents for hybridization program. Such study also selects the genetically divergent parents to obtain desirable combinations in the segregating generations. Information on nature and degree of genetic divergence would help the plant breeder in choosing the right parents for the breeding program (Vivekananda and </w:t>
      </w:r>
      <w:proofErr w:type="spellStart"/>
      <w:r w:rsidRPr="009A3ABA">
        <w:rPr>
          <w:rFonts w:ascii="Times New Roman" w:hAnsi="Times New Roman" w:cs="Times New Roman"/>
          <w:sz w:val="24"/>
          <w:szCs w:val="24"/>
        </w:rPr>
        <w:t>Subramaniam</w:t>
      </w:r>
      <w:proofErr w:type="spellEnd"/>
      <w:r w:rsidRPr="009A3ABA">
        <w:rPr>
          <w:rFonts w:ascii="Times New Roman" w:hAnsi="Times New Roman" w:cs="Times New Roman"/>
          <w:sz w:val="24"/>
          <w:szCs w:val="24"/>
        </w:rPr>
        <w:t>, 1993).</w:t>
      </w:r>
      <w:r w:rsidRPr="009A3ABA">
        <w:rPr>
          <w:rFonts w:ascii="Times New Roman" w:hAnsi="Times New Roman" w:cs="Times New Roman"/>
          <w:color w:val="000000"/>
          <w:sz w:val="24"/>
          <w:szCs w:val="24"/>
        </w:rPr>
        <w:t xml:space="preserve"> </w:t>
      </w:r>
      <w:r w:rsidRPr="009A3ABA">
        <w:rPr>
          <w:rFonts w:ascii="Times New Roman" w:hAnsi="Times New Roman" w:cs="Times New Roman"/>
          <w:sz w:val="24"/>
          <w:szCs w:val="24"/>
        </w:rPr>
        <w:t xml:space="preserve">Although its parent species are native to Asia and certain parts of Africa but centuries of trade and exportation have made it common place in many cultures worldwide. </w:t>
      </w:r>
    </w:p>
    <w:p w:rsidR="009A3ABA" w:rsidRDefault="009A3ABA" w:rsidP="009A3ABA">
      <w:pPr>
        <w:autoSpaceDE w:val="0"/>
        <w:autoSpaceDN w:val="0"/>
        <w:adjustRightInd w:val="0"/>
        <w:spacing w:after="0" w:line="360" w:lineRule="auto"/>
        <w:rPr>
          <w:rFonts w:ascii="Times New Roman" w:hAnsi="Times New Roman" w:cs="Times New Roman"/>
          <w:b/>
          <w:sz w:val="24"/>
          <w:szCs w:val="24"/>
        </w:rPr>
      </w:pPr>
      <w:r w:rsidRPr="009A3ABA">
        <w:rPr>
          <w:rFonts w:ascii="Times New Roman" w:hAnsi="Times New Roman" w:cs="Times New Roman"/>
          <w:b/>
          <w:sz w:val="24"/>
          <w:szCs w:val="24"/>
        </w:rPr>
        <w:t xml:space="preserve">1.1 Origin and distribution of rice  </w:t>
      </w:r>
    </w:p>
    <w:p w:rsidR="009A3ABA" w:rsidRPr="009A3ABA" w:rsidRDefault="009A3ABA" w:rsidP="009A3ABA">
      <w:pPr>
        <w:autoSpaceDE w:val="0"/>
        <w:autoSpaceDN w:val="0"/>
        <w:adjustRightInd w:val="0"/>
        <w:spacing w:after="0" w:line="360" w:lineRule="auto"/>
        <w:jc w:val="both"/>
        <w:rPr>
          <w:rFonts w:ascii="Times New Roman" w:eastAsia="Times New Roman" w:hAnsi="Times New Roman" w:cs="Times New Roman"/>
          <w:bCs/>
          <w:sz w:val="24"/>
          <w:szCs w:val="24"/>
        </w:rPr>
      </w:pPr>
      <w:r w:rsidRPr="009A3ABA">
        <w:rPr>
          <w:rFonts w:ascii="Times New Roman" w:eastAsia="Times New Roman" w:hAnsi="Times New Roman" w:cs="Times New Roman"/>
          <w:bCs/>
          <w:sz w:val="24"/>
          <w:szCs w:val="24"/>
        </w:rPr>
        <w:t>Rice</w:t>
      </w:r>
      <w:r w:rsidR="004A11CE">
        <w:rPr>
          <w:rFonts w:ascii="Times New Roman" w:eastAsia="Times New Roman" w:hAnsi="Times New Roman" w:cs="Times New Roman"/>
          <w:bCs/>
          <w:sz w:val="24"/>
          <w:szCs w:val="24"/>
        </w:rPr>
        <w:t xml:space="preserve"> </w:t>
      </w:r>
      <w:r w:rsidR="00CE50EA">
        <w:rPr>
          <w:rFonts w:ascii="Times New Roman" w:hAnsi="Times New Roman" w:cs="Times New Roman"/>
          <w:sz w:val="24"/>
          <w:szCs w:val="24"/>
        </w:rPr>
        <w:t>(</w:t>
      </w:r>
      <w:proofErr w:type="spellStart"/>
      <w:r w:rsidR="00CE50EA" w:rsidRPr="00CE50EA">
        <w:rPr>
          <w:rFonts w:ascii="Times New Roman" w:hAnsi="Times New Roman" w:cs="Times New Roman"/>
          <w:i/>
          <w:sz w:val="24"/>
          <w:szCs w:val="24"/>
        </w:rPr>
        <w:t>Oryza</w:t>
      </w:r>
      <w:proofErr w:type="spellEnd"/>
      <w:r w:rsidR="00CE50EA" w:rsidRPr="00CE50EA">
        <w:rPr>
          <w:rFonts w:ascii="Times New Roman" w:hAnsi="Times New Roman" w:cs="Times New Roman"/>
          <w:i/>
          <w:sz w:val="24"/>
          <w:szCs w:val="24"/>
        </w:rPr>
        <w:t xml:space="preserve"> sativa</w:t>
      </w:r>
      <w:r w:rsidR="00CE50EA">
        <w:rPr>
          <w:rFonts w:ascii="Times New Roman" w:hAnsi="Times New Roman" w:cs="Times New Roman"/>
          <w:sz w:val="24"/>
          <w:szCs w:val="24"/>
        </w:rPr>
        <w:t xml:space="preserve"> L.)</w:t>
      </w:r>
      <w:r w:rsidRPr="009A3ABA">
        <w:rPr>
          <w:rFonts w:ascii="Times New Roman" w:eastAsia="Times New Roman" w:hAnsi="Times New Roman" w:cs="Times New Roman"/>
          <w:bCs/>
          <w:sz w:val="24"/>
          <w:szCs w:val="24"/>
        </w:rPr>
        <w:t xml:space="preserve"> has fed more people over a longer period of time than any other crops.</w:t>
      </w:r>
      <w:r w:rsidRPr="009A3ABA">
        <w:rPr>
          <w:rFonts w:ascii="Times New Roman" w:hAnsi="Times New Roman" w:cs="Times New Roman"/>
          <w:sz w:val="24"/>
          <w:szCs w:val="24"/>
        </w:rPr>
        <w:t xml:space="preserve"> Rice has been found in archaeological sites dating to 8000 </w:t>
      </w:r>
      <w:r w:rsidRPr="009A3ABA">
        <w:rPr>
          <w:rStyle w:val="sc"/>
          <w:rFonts w:ascii="Times New Roman" w:hAnsi="Times New Roman" w:cs="Times New Roman"/>
          <w:sz w:val="24"/>
          <w:szCs w:val="24"/>
        </w:rPr>
        <w:t>BC</w:t>
      </w:r>
      <w:r w:rsidRPr="009A3ABA">
        <w:rPr>
          <w:rFonts w:ascii="Times New Roman" w:hAnsi="Times New Roman" w:cs="Times New Roman"/>
          <w:sz w:val="24"/>
          <w:szCs w:val="24"/>
        </w:rPr>
        <w:t xml:space="preserve">, although the date of rice </w:t>
      </w:r>
      <w:r w:rsidRPr="009A3ABA">
        <w:rPr>
          <w:rFonts w:ascii="Times New Roman" w:hAnsi="Times New Roman" w:cs="Times New Roman"/>
          <w:sz w:val="24"/>
          <w:szCs w:val="24"/>
        </w:rPr>
        <w:lastRenderedPageBreak/>
        <w:t xml:space="preserve">domestication is a matter of continuing debate (Sweeney and </w:t>
      </w:r>
      <w:proofErr w:type="spellStart"/>
      <w:r w:rsidRPr="009A3ABA">
        <w:rPr>
          <w:rFonts w:ascii="Times New Roman" w:hAnsi="Times New Roman" w:cs="Times New Roman"/>
          <w:sz w:val="24"/>
          <w:szCs w:val="24"/>
        </w:rPr>
        <w:t>McCouch</w:t>
      </w:r>
      <w:proofErr w:type="spellEnd"/>
      <w:r w:rsidRPr="009A3ABA">
        <w:rPr>
          <w:rFonts w:ascii="Times New Roman" w:hAnsi="Times New Roman" w:cs="Times New Roman"/>
          <w:sz w:val="24"/>
          <w:szCs w:val="24"/>
        </w:rPr>
        <w:t xml:space="preserve">, 2007). Archaeological and historical evidence pointed to the foothills of Himalayas in the North and hills in the North-east of India to the mountain ranges of South-east Asia and South-west China as the primary centre of origin of </w:t>
      </w:r>
      <w:proofErr w:type="spellStart"/>
      <w:r w:rsidRPr="009A3ABA">
        <w:rPr>
          <w:rFonts w:ascii="Times New Roman" w:hAnsi="Times New Roman" w:cs="Times New Roman"/>
          <w:i/>
          <w:iCs/>
          <w:sz w:val="24"/>
          <w:szCs w:val="24"/>
        </w:rPr>
        <w:t>Oryza</w:t>
      </w:r>
      <w:proofErr w:type="spellEnd"/>
      <w:r w:rsidRPr="009A3ABA">
        <w:rPr>
          <w:rFonts w:ascii="Times New Roman" w:hAnsi="Times New Roman" w:cs="Times New Roman"/>
          <w:i/>
          <w:iCs/>
          <w:sz w:val="24"/>
          <w:szCs w:val="24"/>
        </w:rPr>
        <w:t xml:space="preserve"> sativa</w:t>
      </w:r>
      <w:r w:rsidRPr="009A3ABA">
        <w:rPr>
          <w:rFonts w:ascii="Times New Roman" w:hAnsi="Times New Roman" w:cs="Times New Roman"/>
          <w:sz w:val="24"/>
          <w:szCs w:val="24"/>
        </w:rPr>
        <w:t xml:space="preserve">, and the delta of river Niger in Africa for that of </w:t>
      </w:r>
      <w:r w:rsidRPr="009A3ABA">
        <w:rPr>
          <w:rFonts w:ascii="Times New Roman" w:hAnsi="Times New Roman" w:cs="Times New Roman"/>
          <w:i/>
          <w:iCs/>
          <w:sz w:val="24"/>
          <w:szCs w:val="24"/>
        </w:rPr>
        <w:t xml:space="preserve">O. </w:t>
      </w:r>
      <w:proofErr w:type="spellStart"/>
      <w:r w:rsidRPr="009A3ABA">
        <w:rPr>
          <w:rFonts w:ascii="Times New Roman" w:hAnsi="Times New Roman" w:cs="Times New Roman"/>
          <w:i/>
          <w:iCs/>
          <w:sz w:val="24"/>
          <w:szCs w:val="24"/>
        </w:rPr>
        <w:t>glaberrima</w:t>
      </w:r>
      <w:proofErr w:type="spellEnd"/>
      <w:r w:rsidRPr="009A3ABA">
        <w:rPr>
          <w:rFonts w:ascii="Times New Roman" w:hAnsi="Times New Roman" w:cs="Times New Roman"/>
          <w:sz w:val="24"/>
          <w:szCs w:val="24"/>
        </w:rPr>
        <w:t>, the African rice. The</w:t>
      </w:r>
      <w:r w:rsidR="00AF7C82">
        <w:rPr>
          <w:rFonts w:ascii="Times New Roman" w:hAnsi="Times New Roman" w:cs="Times New Roman"/>
          <w:sz w:val="24"/>
          <w:szCs w:val="24"/>
        </w:rPr>
        <w:t xml:space="preserve"> evolutionary pathway of Asian</w:t>
      </w:r>
      <w:r w:rsidRPr="009A3ABA">
        <w:rPr>
          <w:rFonts w:ascii="Times New Roman" w:hAnsi="Times New Roman" w:cs="Times New Roman"/>
          <w:sz w:val="24"/>
          <w:szCs w:val="24"/>
        </w:rPr>
        <w:t xml:space="preserve"> cultivated rice, </w:t>
      </w:r>
      <w:r w:rsidR="00AF7C82">
        <w:rPr>
          <w:rFonts w:ascii="Times New Roman" w:hAnsi="Times New Roman" w:cs="Times New Roman"/>
          <w:i/>
          <w:sz w:val="24"/>
          <w:szCs w:val="24"/>
        </w:rPr>
        <w:t>O.</w:t>
      </w:r>
      <w:r w:rsidRPr="009A3ABA">
        <w:rPr>
          <w:rFonts w:ascii="Times New Roman" w:hAnsi="Times New Roman" w:cs="Times New Roman"/>
          <w:i/>
          <w:sz w:val="24"/>
          <w:szCs w:val="24"/>
        </w:rPr>
        <w:t xml:space="preserve"> sativa</w:t>
      </w:r>
      <w:r w:rsidRPr="009A3ABA">
        <w:rPr>
          <w:rFonts w:ascii="Times New Roman" w:hAnsi="Times New Roman" w:cs="Times New Roman"/>
          <w:sz w:val="24"/>
          <w:szCs w:val="24"/>
        </w:rPr>
        <w:t xml:space="preserve"> is presented in </w:t>
      </w:r>
      <w:r w:rsidRPr="009A3ABA">
        <w:rPr>
          <w:rFonts w:ascii="Times New Roman" w:hAnsi="Times New Roman" w:cs="Times New Roman"/>
          <w:b/>
          <w:sz w:val="24"/>
          <w:szCs w:val="24"/>
        </w:rPr>
        <w:t>Fig.1</w:t>
      </w:r>
      <w:r w:rsidR="000E13BD">
        <w:rPr>
          <w:rFonts w:ascii="Times New Roman" w:hAnsi="Times New Roman" w:cs="Times New Roman"/>
          <w:sz w:val="24"/>
          <w:szCs w:val="24"/>
        </w:rPr>
        <w:t>.</w:t>
      </w:r>
      <w:r w:rsidRPr="009A3ABA">
        <w:rPr>
          <w:rFonts w:ascii="Times New Roman" w:hAnsi="Times New Roman" w:cs="Times New Roman"/>
          <w:sz w:val="24"/>
          <w:szCs w:val="24"/>
        </w:rPr>
        <w:t xml:space="preserve"> These areas are characterized by topological heterogeneity and are</w:t>
      </w:r>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 xml:space="preserve">considered to be the </w:t>
      </w:r>
      <w:r w:rsidR="001352E0" w:rsidRPr="009A3ABA">
        <w:rPr>
          <w:rFonts w:ascii="Times New Roman" w:hAnsi="Times New Roman" w:cs="Times New Roman"/>
          <w:sz w:val="24"/>
          <w:szCs w:val="24"/>
        </w:rPr>
        <w:t>centers</w:t>
      </w:r>
      <w:r w:rsidRPr="00A908BD">
        <w:rPr>
          <w:rFonts w:ascii="Times New Roman" w:hAnsi="Times New Roman" w:cs="Times New Roman"/>
          <w:sz w:val="24"/>
          <w:szCs w:val="24"/>
        </w:rPr>
        <w:t xml:space="preserve"> </w:t>
      </w:r>
      <w:r w:rsidR="001352E0" w:rsidRPr="00A908BD">
        <w:rPr>
          <w:rFonts w:ascii="Times New Roman" w:hAnsi="Times New Roman" w:cs="Times New Roman"/>
          <w:sz w:val="24"/>
          <w:szCs w:val="24"/>
        </w:rPr>
        <w:t>of</w:t>
      </w:r>
      <w:r w:rsidR="001352E0" w:rsidRPr="005366BE">
        <w:rPr>
          <w:rFonts w:ascii="Times New Roman" w:hAnsi="Times New Roman" w:cs="Times New Roman"/>
          <w:color w:val="FF0000"/>
          <w:sz w:val="24"/>
          <w:szCs w:val="24"/>
        </w:rPr>
        <w:t xml:space="preserve"> </w:t>
      </w:r>
      <w:r w:rsidRPr="009A3ABA">
        <w:rPr>
          <w:rFonts w:ascii="Times New Roman" w:hAnsi="Times New Roman" w:cs="Times New Roman"/>
          <w:sz w:val="24"/>
          <w:szCs w:val="24"/>
        </w:rPr>
        <w:t xml:space="preserve">diversity of rice. The diversity in these </w:t>
      </w:r>
      <w:r w:rsidR="005366BE" w:rsidRPr="009A3ABA">
        <w:rPr>
          <w:rFonts w:ascii="Times New Roman" w:hAnsi="Times New Roman" w:cs="Times New Roman"/>
          <w:sz w:val="24"/>
          <w:szCs w:val="24"/>
        </w:rPr>
        <w:t>centers</w:t>
      </w:r>
      <w:r w:rsidRPr="009A3ABA">
        <w:rPr>
          <w:rFonts w:ascii="Times New Roman" w:hAnsi="Times New Roman" w:cs="Times New Roman"/>
          <w:sz w:val="24"/>
          <w:szCs w:val="24"/>
        </w:rPr>
        <w:t xml:space="preserve"> is being lost rapidly owing to shifting of many rice growers toward modern cultivars. However, the wild progenitors of </w:t>
      </w:r>
      <w:r w:rsidRPr="009A3ABA">
        <w:rPr>
          <w:rFonts w:ascii="Times New Roman" w:hAnsi="Times New Roman" w:cs="Times New Roman"/>
          <w:i/>
          <w:iCs/>
          <w:sz w:val="24"/>
          <w:szCs w:val="24"/>
        </w:rPr>
        <w:t xml:space="preserve">O. sativa </w:t>
      </w:r>
      <w:r w:rsidRPr="009A3ABA">
        <w:rPr>
          <w:rFonts w:ascii="Times New Roman" w:hAnsi="Times New Roman" w:cs="Times New Roman"/>
          <w:sz w:val="24"/>
          <w:szCs w:val="24"/>
        </w:rPr>
        <w:t xml:space="preserve">are the Asian common wild </w:t>
      </w:r>
      <w:proofErr w:type="spellStart"/>
      <w:r w:rsidRPr="009A3ABA">
        <w:rPr>
          <w:rFonts w:ascii="Times New Roman" w:hAnsi="Times New Roman" w:cs="Times New Roman"/>
          <w:sz w:val="24"/>
          <w:szCs w:val="24"/>
        </w:rPr>
        <w:t>rices</w:t>
      </w:r>
      <w:proofErr w:type="spellEnd"/>
      <w:r w:rsidRPr="009A3ABA">
        <w:rPr>
          <w:rFonts w:ascii="Times New Roman" w:hAnsi="Times New Roman" w:cs="Times New Roman"/>
          <w:sz w:val="24"/>
          <w:szCs w:val="24"/>
        </w:rPr>
        <w:t xml:space="preserve">, which show wide variation ranging in their habit from perennial to annuals. These perennial and annual forms although were treated as a single species, </w:t>
      </w:r>
      <w:proofErr w:type="spellStart"/>
      <w:r w:rsidRPr="009A3ABA">
        <w:rPr>
          <w:rFonts w:ascii="Times New Roman" w:hAnsi="Times New Roman" w:cs="Times New Roman"/>
          <w:iCs/>
          <w:sz w:val="24"/>
          <w:szCs w:val="24"/>
        </w:rPr>
        <w:t>viz</w:t>
      </w:r>
      <w:r w:rsidRPr="009A3ABA">
        <w:rPr>
          <w:rFonts w:ascii="Times New Roman" w:hAnsi="Times New Roman" w:cs="Times New Roman"/>
          <w:i/>
          <w:iCs/>
          <w:sz w:val="24"/>
          <w:szCs w:val="24"/>
        </w:rPr>
        <w:t>.O</w:t>
      </w:r>
      <w:proofErr w:type="spellEnd"/>
      <w:r w:rsidRPr="009A3ABA">
        <w:rPr>
          <w:rFonts w:ascii="Times New Roman" w:hAnsi="Times New Roman" w:cs="Times New Roman"/>
          <w:i/>
          <w:iCs/>
          <w:sz w:val="24"/>
          <w:szCs w:val="24"/>
        </w:rPr>
        <w:t xml:space="preserve">. </w:t>
      </w:r>
      <w:proofErr w:type="spellStart"/>
      <w:proofErr w:type="gramStart"/>
      <w:r w:rsidRPr="009A3ABA">
        <w:rPr>
          <w:rFonts w:ascii="Times New Roman" w:hAnsi="Times New Roman" w:cs="Times New Roman"/>
          <w:i/>
          <w:iCs/>
          <w:sz w:val="24"/>
          <w:szCs w:val="24"/>
        </w:rPr>
        <w:t>rufipogon</w:t>
      </w:r>
      <w:proofErr w:type="spellEnd"/>
      <w:proofErr w:type="gramEnd"/>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 xml:space="preserve">by some </w:t>
      </w:r>
      <w:proofErr w:type="spellStart"/>
      <w:r w:rsidRPr="009A3ABA">
        <w:rPr>
          <w:rFonts w:ascii="Times New Roman" w:hAnsi="Times New Roman" w:cs="Times New Roman"/>
          <w:sz w:val="24"/>
          <w:szCs w:val="24"/>
        </w:rPr>
        <w:t>biosystematists</w:t>
      </w:r>
      <w:proofErr w:type="spellEnd"/>
      <w:r w:rsidRPr="009A3ABA">
        <w:rPr>
          <w:rFonts w:ascii="Times New Roman" w:hAnsi="Times New Roman" w:cs="Times New Roman"/>
          <w:sz w:val="24"/>
          <w:szCs w:val="24"/>
        </w:rPr>
        <w:t xml:space="preserve"> (Second, 1982) but at present they are recognized as two distinct species, namely </w:t>
      </w:r>
      <w:r w:rsidRPr="009A3ABA">
        <w:rPr>
          <w:rFonts w:ascii="Times New Roman" w:hAnsi="Times New Roman" w:cs="Times New Roman"/>
          <w:i/>
          <w:iCs/>
          <w:sz w:val="24"/>
          <w:szCs w:val="24"/>
        </w:rPr>
        <w:t xml:space="preserve">O. </w:t>
      </w:r>
      <w:proofErr w:type="spellStart"/>
      <w:r w:rsidRPr="009A3ABA">
        <w:rPr>
          <w:rFonts w:ascii="Times New Roman" w:hAnsi="Times New Roman" w:cs="Times New Roman"/>
          <w:i/>
          <w:iCs/>
          <w:sz w:val="24"/>
          <w:szCs w:val="24"/>
        </w:rPr>
        <w:t>rufipogon</w:t>
      </w:r>
      <w:proofErr w:type="spellEnd"/>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 xml:space="preserve">and </w:t>
      </w:r>
      <w:r w:rsidRPr="009A3ABA">
        <w:rPr>
          <w:rFonts w:ascii="Times New Roman" w:hAnsi="Times New Roman" w:cs="Times New Roman"/>
          <w:i/>
          <w:iCs/>
          <w:sz w:val="24"/>
          <w:szCs w:val="24"/>
        </w:rPr>
        <w:t xml:space="preserve">O. </w:t>
      </w:r>
      <w:proofErr w:type="spellStart"/>
      <w:r w:rsidRPr="009A3ABA">
        <w:rPr>
          <w:rFonts w:ascii="Times New Roman" w:hAnsi="Times New Roman" w:cs="Times New Roman"/>
          <w:i/>
          <w:iCs/>
          <w:sz w:val="24"/>
          <w:szCs w:val="24"/>
        </w:rPr>
        <w:t>nivara</w:t>
      </w:r>
      <w:proofErr w:type="spellEnd"/>
      <w:r w:rsidRPr="009A3ABA">
        <w:rPr>
          <w:rFonts w:ascii="Times New Roman" w:hAnsi="Times New Roman" w:cs="Times New Roman"/>
          <w:sz w:val="24"/>
          <w:szCs w:val="24"/>
        </w:rPr>
        <w:t xml:space="preserve"> (Chang, 1985). </w:t>
      </w:r>
      <w:r w:rsidR="00AF7C82">
        <w:rPr>
          <w:rFonts w:ascii="Times New Roman" w:hAnsi="Times New Roman" w:cs="Times New Roman"/>
          <w:i/>
          <w:iCs/>
          <w:sz w:val="24"/>
          <w:szCs w:val="24"/>
        </w:rPr>
        <w:t xml:space="preserve">O. </w:t>
      </w:r>
      <w:r w:rsidRPr="009A3ABA">
        <w:rPr>
          <w:rFonts w:ascii="Times New Roman" w:hAnsi="Times New Roman" w:cs="Times New Roman"/>
          <w:i/>
          <w:iCs/>
          <w:sz w:val="24"/>
          <w:szCs w:val="24"/>
        </w:rPr>
        <w:t xml:space="preserve">sativa </w:t>
      </w:r>
      <w:r w:rsidRPr="009A3ABA">
        <w:rPr>
          <w:rFonts w:ascii="Times New Roman" w:hAnsi="Times New Roman" w:cs="Times New Roman"/>
          <w:sz w:val="24"/>
          <w:szCs w:val="24"/>
        </w:rPr>
        <w:t xml:space="preserve">is considered to have had been domesticated between 9000 and 7000 BC. Annual forms might have gradually developed in plateau regions of eastern India, South-east Asia and Southern China. </w:t>
      </w:r>
      <w:r w:rsidRPr="009A3ABA">
        <w:rPr>
          <w:rFonts w:ascii="Times New Roman" w:eastAsia="Times New Roman" w:hAnsi="Times New Roman" w:cs="Times New Roman"/>
          <w:bCs/>
          <w:sz w:val="24"/>
          <w:szCs w:val="24"/>
        </w:rPr>
        <w:t>As far back as 2500 BC rice has been documented in the history books as a source of food and for tradition as well.</w:t>
      </w:r>
    </w:p>
    <w:p w:rsidR="00B24FDB" w:rsidRDefault="00B24FDB" w:rsidP="009A3ABA">
      <w:pPr>
        <w:autoSpaceDE w:val="0"/>
        <w:autoSpaceDN w:val="0"/>
        <w:adjustRightInd w:val="0"/>
        <w:spacing w:after="0"/>
        <w:jc w:val="both"/>
        <w:rPr>
          <w:rFonts w:ascii="Times New Roman" w:eastAsia="Times New Roman" w:hAnsi="Times New Roman" w:cs="Times New Roman"/>
          <w:b/>
          <w:bCs/>
          <w:sz w:val="24"/>
          <w:szCs w:val="24"/>
        </w:rPr>
      </w:pPr>
      <w:r w:rsidRPr="009A3ABA">
        <w:rPr>
          <w:rFonts w:ascii="Times New Roman" w:eastAsia="Times New Roman" w:hAnsi="Times New Roman" w:cs="Times New Roman"/>
          <w:bCs/>
          <w:sz w:val="24"/>
          <w:szCs w:val="24"/>
        </w:rPr>
        <w:object w:dxaOrig="7202"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276pt" o:ole="">
            <v:imagedata r:id="rId10" o:title=""/>
          </v:shape>
          <o:OLEObject Type="Embed" ProgID="PowerPoint.Slide.12" ShapeID="_x0000_i1025" DrawAspect="Content" ObjectID="_1453365849" r:id="rId11"/>
        </w:object>
      </w:r>
      <w:r w:rsidR="009A3ABA" w:rsidRPr="009A3ABA">
        <w:rPr>
          <w:rFonts w:ascii="Times New Roman" w:eastAsia="Times New Roman" w:hAnsi="Times New Roman" w:cs="Times New Roman"/>
          <w:b/>
          <w:bCs/>
          <w:sz w:val="24"/>
          <w:szCs w:val="24"/>
        </w:rPr>
        <w:t xml:space="preserve">     </w:t>
      </w:r>
    </w:p>
    <w:p w:rsidR="009A3ABA" w:rsidRPr="009A3ABA" w:rsidRDefault="00B24FDB" w:rsidP="009A3ABA">
      <w:pPr>
        <w:autoSpaceDE w:val="0"/>
        <w:autoSpaceDN w:val="0"/>
        <w:adjustRightInd w:val="0"/>
        <w:spacing w:after="0"/>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009A3ABA" w:rsidRPr="009A3ABA">
        <w:rPr>
          <w:rFonts w:ascii="Times New Roman" w:eastAsia="Times New Roman" w:hAnsi="Times New Roman" w:cs="Times New Roman"/>
          <w:b/>
          <w:bCs/>
          <w:sz w:val="24"/>
          <w:szCs w:val="24"/>
        </w:rPr>
        <w:t xml:space="preserve"> Fig. 1 Evolutionary history of </w:t>
      </w:r>
      <w:proofErr w:type="spellStart"/>
      <w:r w:rsidR="009A3ABA" w:rsidRPr="009A3ABA">
        <w:rPr>
          <w:rFonts w:ascii="Times New Roman" w:eastAsia="Times New Roman" w:hAnsi="Times New Roman" w:cs="Times New Roman"/>
          <w:b/>
          <w:bCs/>
          <w:i/>
          <w:sz w:val="24"/>
          <w:szCs w:val="24"/>
        </w:rPr>
        <w:t>Oryza</w:t>
      </w:r>
      <w:proofErr w:type="spellEnd"/>
      <w:r w:rsidR="009A3ABA" w:rsidRPr="009A3ABA">
        <w:rPr>
          <w:rFonts w:ascii="Times New Roman" w:eastAsia="Times New Roman" w:hAnsi="Times New Roman" w:cs="Times New Roman"/>
          <w:b/>
          <w:bCs/>
          <w:sz w:val="24"/>
          <w:szCs w:val="24"/>
        </w:rPr>
        <w:t xml:space="preserve"> </w:t>
      </w:r>
      <w:r w:rsidR="009A3ABA" w:rsidRPr="000E13BD">
        <w:rPr>
          <w:rFonts w:ascii="Times New Roman" w:eastAsia="Times New Roman" w:hAnsi="Times New Roman" w:cs="Times New Roman"/>
          <w:b/>
          <w:bCs/>
          <w:i/>
          <w:sz w:val="24"/>
          <w:szCs w:val="24"/>
        </w:rPr>
        <w:t>sativa</w:t>
      </w:r>
    </w:p>
    <w:p w:rsidR="009A3ABA" w:rsidRPr="009A3ABA" w:rsidRDefault="009A3ABA" w:rsidP="009A3ABA">
      <w:pPr>
        <w:autoSpaceDE w:val="0"/>
        <w:autoSpaceDN w:val="0"/>
        <w:adjustRightInd w:val="0"/>
        <w:spacing w:after="0" w:line="360" w:lineRule="auto"/>
        <w:jc w:val="both"/>
        <w:rPr>
          <w:rFonts w:ascii="Times New Roman" w:eastAsia="Times New Roman" w:hAnsi="Times New Roman" w:cs="Times New Roman"/>
          <w:bCs/>
          <w:sz w:val="24"/>
          <w:szCs w:val="24"/>
        </w:rPr>
      </w:pPr>
    </w:p>
    <w:p w:rsidR="009A3ABA" w:rsidRPr="00B24FDB" w:rsidRDefault="009A3ABA" w:rsidP="00B24FDB">
      <w:pPr>
        <w:autoSpaceDE w:val="0"/>
        <w:autoSpaceDN w:val="0"/>
        <w:adjustRightInd w:val="0"/>
        <w:spacing w:line="360" w:lineRule="auto"/>
        <w:jc w:val="both"/>
        <w:rPr>
          <w:rFonts w:ascii="Times New Roman" w:hAnsi="Times New Roman" w:cs="Times New Roman"/>
          <w:sz w:val="24"/>
          <w:szCs w:val="24"/>
        </w:rPr>
      </w:pPr>
      <w:r w:rsidRPr="009A3ABA">
        <w:rPr>
          <w:rFonts w:ascii="Times New Roman" w:eastAsia="Times New Roman" w:hAnsi="Times New Roman" w:cs="Times New Roman"/>
          <w:bCs/>
          <w:sz w:val="24"/>
          <w:szCs w:val="24"/>
        </w:rPr>
        <w:lastRenderedPageBreak/>
        <w:t xml:space="preserve">With the beginning in China and the surrounding areas, its cultivation spread </w:t>
      </w:r>
      <w:r w:rsidR="005366BE">
        <w:rPr>
          <w:rFonts w:ascii="Times New Roman" w:eastAsia="Times New Roman" w:hAnsi="Times New Roman" w:cs="Times New Roman"/>
          <w:bCs/>
          <w:sz w:val="24"/>
          <w:szCs w:val="24"/>
        </w:rPr>
        <w:t>throughout Sri Lanka</w:t>
      </w:r>
      <w:r w:rsidRPr="009A3ABA">
        <w:rPr>
          <w:rFonts w:ascii="Times New Roman" w:eastAsia="Times New Roman" w:hAnsi="Times New Roman" w:cs="Times New Roman"/>
          <w:bCs/>
          <w:sz w:val="24"/>
          <w:szCs w:val="24"/>
        </w:rPr>
        <w:t xml:space="preserve"> and India. It was then passed into Greece and areas of the Mediterranean zone, Southern Europe and some parts of North Africa. From Europe</w:t>
      </w:r>
      <w:r w:rsidR="005366BE">
        <w:rPr>
          <w:rFonts w:ascii="Times New Roman" w:eastAsia="Times New Roman" w:hAnsi="Times New Roman" w:cs="Times New Roman"/>
          <w:bCs/>
          <w:sz w:val="24"/>
          <w:szCs w:val="24"/>
        </w:rPr>
        <w:t>,</w:t>
      </w:r>
      <w:r w:rsidRPr="009A3ABA">
        <w:rPr>
          <w:rFonts w:ascii="Times New Roman" w:eastAsia="Times New Roman" w:hAnsi="Times New Roman" w:cs="Times New Roman"/>
          <w:bCs/>
          <w:sz w:val="24"/>
          <w:szCs w:val="24"/>
        </w:rPr>
        <w:t xml:space="preserve"> rice was brought to the New World; from Portugal it was brought into Brazil and from Spain to Central and South America.</w:t>
      </w:r>
      <w:r w:rsidRPr="009A3ABA">
        <w:rPr>
          <w:rFonts w:ascii="Times New Roman" w:eastAsia="Times New Roman" w:hAnsi="Times New Roman" w:cs="Times New Roman"/>
          <w:sz w:val="24"/>
          <w:szCs w:val="24"/>
        </w:rPr>
        <w:t xml:space="preserve">  </w:t>
      </w:r>
      <w:r w:rsidRPr="009A3ABA">
        <w:rPr>
          <w:rFonts w:ascii="Times New Roman" w:eastAsia="Times New Roman" w:hAnsi="Times New Roman" w:cs="Times New Roman"/>
          <w:bCs/>
          <w:sz w:val="24"/>
          <w:szCs w:val="24"/>
        </w:rPr>
        <w:t>Rice had been taken in many parts of the world due to its versatility. It is able to grow in the desert areas of Saudi Arabia, in the wetland deltas of Southeast Asia and in the familiar flooded rice plains of the world.</w:t>
      </w:r>
      <w:r w:rsidRPr="009A3ABA">
        <w:rPr>
          <w:rFonts w:ascii="Times New Roman" w:hAnsi="Times New Roman" w:cs="Times New Roman"/>
          <w:bCs/>
          <w:sz w:val="24"/>
          <w:szCs w:val="24"/>
        </w:rPr>
        <w:t xml:space="preserve"> From an early history in the Asian areas rice has spread and is now grown</w:t>
      </w:r>
      <w:r w:rsidR="00257ACB">
        <w:rPr>
          <w:rFonts w:ascii="Times New Roman" w:hAnsi="Times New Roman" w:cs="Times New Roman"/>
          <w:bCs/>
          <w:sz w:val="24"/>
          <w:szCs w:val="24"/>
        </w:rPr>
        <w:t xml:space="preserve"> on all continents except Antar</w:t>
      </w:r>
      <w:r w:rsidR="00257ACB" w:rsidRPr="009A3ABA">
        <w:rPr>
          <w:rFonts w:ascii="Times New Roman" w:hAnsi="Times New Roman" w:cs="Times New Roman"/>
          <w:bCs/>
          <w:sz w:val="24"/>
          <w:szCs w:val="24"/>
        </w:rPr>
        <w:t>ctica</w:t>
      </w:r>
      <w:r w:rsidRPr="009A3ABA">
        <w:rPr>
          <w:rFonts w:ascii="Times New Roman" w:hAnsi="Times New Roman" w:cs="Times New Roman"/>
          <w:bCs/>
          <w:sz w:val="24"/>
          <w:szCs w:val="24"/>
        </w:rPr>
        <w:t>.</w:t>
      </w:r>
      <w:r w:rsidRPr="009A3ABA">
        <w:rPr>
          <w:rFonts w:ascii="Times New Roman" w:hAnsi="Times New Roman" w:cs="Times New Roman"/>
          <w:sz w:val="24"/>
          <w:szCs w:val="24"/>
        </w:rPr>
        <w:t> </w:t>
      </w:r>
      <w:r w:rsidRPr="009A3ABA">
        <w:rPr>
          <w:rFonts w:ascii="Times New Roman" w:hAnsi="Times New Roman" w:cs="Times New Roman"/>
          <w:bCs/>
          <w:sz w:val="24"/>
          <w:szCs w:val="24"/>
        </w:rPr>
        <w:t xml:space="preserve">Being able to grow in this wide spectrum of climates is the </w:t>
      </w:r>
      <w:r w:rsidR="00257ACB" w:rsidRPr="009A3ABA">
        <w:rPr>
          <w:rFonts w:ascii="Times New Roman" w:hAnsi="Times New Roman" w:cs="Times New Roman"/>
          <w:bCs/>
          <w:sz w:val="24"/>
          <w:szCs w:val="24"/>
        </w:rPr>
        <w:t>reason</w:t>
      </w:r>
      <w:r w:rsidR="00257ACB">
        <w:rPr>
          <w:rFonts w:ascii="Times New Roman" w:hAnsi="Times New Roman" w:cs="Times New Roman"/>
          <w:bCs/>
          <w:sz w:val="24"/>
          <w:szCs w:val="24"/>
        </w:rPr>
        <w:t>;</w:t>
      </w:r>
      <w:r w:rsidRPr="009A3ABA">
        <w:rPr>
          <w:rFonts w:ascii="Times New Roman" w:hAnsi="Times New Roman" w:cs="Times New Roman"/>
          <w:bCs/>
          <w:sz w:val="24"/>
          <w:szCs w:val="24"/>
        </w:rPr>
        <w:t xml:space="preserve"> rice is one of the most widely eaten foods of the world</w:t>
      </w:r>
      <w:r w:rsidR="00AF7C82">
        <w:rPr>
          <w:rFonts w:ascii="Times New Roman" w:hAnsi="Times New Roman" w:cs="Times New Roman"/>
          <w:bCs/>
          <w:sz w:val="24"/>
          <w:szCs w:val="24"/>
        </w:rPr>
        <w:t>.</w:t>
      </w:r>
    </w:p>
    <w:p w:rsidR="009A3ABA" w:rsidRPr="009A3ABA" w:rsidRDefault="009A3ABA" w:rsidP="009A3ABA">
      <w:pPr>
        <w:autoSpaceDE w:val="0"/>
        <w:autoSpaceDN w:val="0"/>
        <w:adjustRightInd w:val="0"/>
        <w:spacing w:after="0" w:line="360" w:lineRule="auto"/>
        <w:rPr>
          <w:rFonts w:ascii="Times New Roman" w:hAnsi="Times New Roman" w:cs="Times New Roman"/>
          <w:b/>
          <w:sz w:val="24"/>
          <w:szCs w:val="24"/>
        </w:rPr>
      </w:pPr>
      <w:r w:rsidRPr="009A3ABA">
        <w:rPr>
          <w:rFonts w:ascii="Times New Roman" w:hAnsi="Times New Roman" w:cs="Times New Roman"/>
          <w:b/>
          <w:sz w:val="24"/>
          <w:szCs w:val="24"/>
        </w:rPr>
        <w:t xml:space="preserve">1.2 Taxonomical description of rice </w:t>
      </w:r>
    </w:p>
    <w:p w:rsidR="009A3ABA" w:rsidRPr="00EE2AED" w:rsidRDefault="009A3ABA" w:rsidP="009A3ABA">
      <w:pPr>
        <w:pStyle w:val="style11"/>
        <w:spacing w:before="0" w:beforeAutospacing="0" w:after="0" w:afterAutospacing="0" w:line="360" w:lineRule="auto"/>
        <w:jc w:val="both"/>
      </w:pPr>
      <w:r w:rsidRPr="009A3ABA">
        <w:t xml:space="preserve">Rice is a cereal crop belongs to the genus: </w:t>
      </w:r>
      <w:proofErr w:type="spellStart"/>
      <w:r w:rsidRPr="009A3ABA">
        <w:rPr>
          <w:i/>
          <w:iCs/>
        </w:rPr>
        <w:t>Oryza</w:t>
      </w:r>
      <w:proofErr w:type="spellEnd"/>
      <w:r w:rsidRPr="009A3ABA">
        <w:t xml:space="preserve">, family: </w:t>
      </w:r>
      <w:proofErr w:type="spellStart"/>
      <w:r w:rsidRPr="009A3ABA">
        <w:t>Gramineae</w:t>
      </w:r>
      <w:proofErr w:type="spellEnd"/>
      <w:r w:rsidRPr="009A3ABA">
        <w:t xml:space="preserve"> (</w:t>
      </w:r>
      <w:proofErr w:type="spellStart"/>
      <w:r w:rsidRPr="009A3ABA">
        <w:t>Poaceae</w:t>
      </w:r>
      <w:proofErr w:type="spellEnd"/>
      <w:r w:rsidRPr="009A3ABA">
        <w:t xml:space="preserve">) and tribe: </w:t>
      </w:r>
      <w:proofErr w:type="spellStart"/>
      <w:r w:rsidRPr="009A3ABA">
        <w:t>Oryzeae</w:t>
      </w:r>
      <w:proofErr w:type="spellEnd"/>
      <w:r w:rsidRPr="009A3ABA">
        <w:t>.</w:t>
      </w:r>
      <w:r w:rsidRPr="009A3ABA">
        <w:rPr>
          <w:rStyle w:val="style1"/>
        </w:rPr>
        <w:t xml:space="preserve"> This family is divided into a number of genera (sub-families), one of which is </w:t>
      </w:r>
      <w:proofErr w:type="spellStart"/>
      <w:r w:rsidRPr="009A3ABA">
        <w:rPr>
          <w:rStyle w:val="Emphasis"/>
          <w:rFonts w:eastAsia="Calibri"/>
          <w:bCs/>
        </w:rPr>
        <w:t>Oryza</w:t>
      </w:r>
      <w:proofErr w:type="spellEnd"/>
      <w:r w:rsidRPr="009A3ABA">
        <w:rPr>
          <w:rStyle w:val="style1"/>
        </w:rPr>
        <w:t xml:space="preserve">. This genus is further divided into a number of sections, where </w:t>
      </w:r>
      <w:proofErr w:type="spellStart"/>
      <w:r w:rsidRPr="009A3ABA">
        <w:rPr>
          <w:rStyle w:val="style1"/>
          <w:i/>
        </w:rPr>
        <w:t>sativae</w:t>
      </w:r>
      <w:proofErr w:type="spellEnd"/>
      <w:r w:rsidRPr="009A3ABA">
        <w:rPr>
          <w:rStyle w:val="style1"/>
        </w:rPr>
        <w:t xml:space="preserve"> is predominant and there is a further subdivision into series and one of the series, </w:t>
      </w:r>
      <w:r w:rsidRPr="009A3ABA">
        <w:rPr>
          <w:rStyle w:val="style1"/>
          <w:i/>
        </w:rPr>
        <w:t>sativa</w:t>
      </w:r>
      <w:r w:rsidRPr="009A3ABA">
        <w:rPr>
          <w:rStyle w:val="style1"/>
        </w:rPr>
        <w:t xml:space="preserve"> is grown in Asia.  </w:t>
      </w:r>
      <w:r w:rsidRPr="009A3ABA">
        <w:t xml:space="preserve"> The genus </w:t>
      </w:r>
      <w:proofErr w:type="spellStart"/>
      <w:r w:rsidRPr="009A3ABA">
        <w:rPr>
          <w:i/>
          <w:iCs/>
        </w:rPr>
        <w:t>Oryza</w:t>
      </w:r>
      <w:proofErr w:type="spellEnd"/>
      <w:r w:rsidRPr="009A3ABA">
        <w:rPr>
          <w:i/>
          <w:iCs/>
        </w:rPr>
        <w:t xml:space="preserve"> </w:t>
      </w:r>
      <w:r w:rsidRPr="009A3ABA">
        <w:t>is distributed throughout the tropics and subtropics of the world. The genus consists of 23</w:t>
      </w:r>
      <w:r w:rsidRPr="009A3ABA">
        <w:rPr>
          <w:i/>
          <w:iCs/>
        </w:rPr>
        <w:t xml:space="preserve"> </w:t>
      </w:r>
      <w:r w:rsidRPr="009A3ABA">
        <w:t xml:space="preserve">wild and weedy species and two cultivated species, </w:t>
      </w:r>
      <w:r w:rsidRPr="009A3ABA">
        <w:rPr>
          <w:iCs/>
        </w:rPr>
        <w:t>viz.</w:t>
      </w:r>
      <w:r w:rsidRPr="009A3ABA">
        <w:t xml:space="preserve"> the Asian </w:t>
      </w:r>
      <w:r w:rsidRPr="009A3ABA">
        <w:rPr>
          <w:i/>
          <w:iCs/>
        </w:rPr>
        <w:t xml:space="preserve">O. sativa </w:t>
      </w:r>
      <w:r w:rsidRPr="009A3ABA">
        <w:t xml:space="preserve">and the African </w:t>
      </w:r>
      <w:r w:rsidRPr="009A3ABA">
        <w:rPr>
          <w:i/>
          <w:iCs/>
        </w:rPr>
        <w:t xml:space="preserve">O.  </w:t>
      </w:r>
      <w:proofErr w:type="spellStart"/>
      <w:proofErr w:type="gramStart"/>
      <w:r w:rsidRPr="009A3ABA">
        <w:rPr>
          <w:i/>
          <w:iCs/>
        </w:rPr>
        <w:t>glaberrima</w:t>
      </w:r>
      <w:proofErr w:type="spellEnd"/>
      <w:proofErr w:type="gramEnd"/>
      <w:r w:rsidRPr="009A3ABA">
        <w:t xml:space="preserve">. </w:t>
      </w:r>
      <w:r w:rsidRPr="009A3ABA">
        <w:rPr>
          <w:i/>
          <w:iCs/>
        </w:rPr>
        <w:t xml:space="preserve">O. sativa </w:t>
      </w:r>
      <w:r w:rsidRPr="009A3ABA">
        <w:t xml:space="preserve">is a diploid species with 24 chromosomes. Its genomic formula is AA. There are three sub-series of </w:t>
      </w:r>
      <w:proofErr w:type="spellStart"/>
      <w:r w:rsidRPr="009A3ABA">
        <w:rPr>
          <w:i/>
        </w:rPr>
        <w:t>Oryza</w:t>
      </w:r>
      <w:proofErr w:type="spellEnd"/>
      <w:r w:rsidRPr="009A3ABA">
        <w:rPr>
          <w:i/>
        </w:rPr>
        <w:t xml:space="preserve"> sativa</w:t>
      </w:r>
      <w:r w:rsidRPr="009A3ABA">
        <w:t xml:space="preserve"> viz. </w:t>
      </w:r>
      <w:r w:rsidRPr="009A3ABA">
        <w:rPr>
          <w:rStyle w:val="Emphasis"/>
          <w:rFonts w:eastAsia="Calibri"/>
          <w:bCs/>
          <w:i w:val="0"/>
        </w:rPr>
        <w:t>Japonica</w:t>
      </w:r>
      <w:r w:rsidRPr="009A3ABA">
        <w:rPr>
          <w:rStyle w:val="Emphasis"/>
          <w:rFonts w:eastAsia="Calibri"/>
        </w:rPr>
        <w:t xml:space="preserve">, </w:t>
      </w:r>
      <w:proofErr w:type="spellStart"/>
      <w:r w:rsidRPr="009A3ABA">
        <w:rPr>
          <w:rStyle w:val="Strong"/>
          <w:b w:val="0"/>
          <w:iCs/>
        </w:rPr>
        <w:t>Javanica</w:t>
      </w:r>
      <w:proofErr w:type="spellEnd"/>
      <w:r w:rsidRPr="009A3ABA">
        <w:t xml:space="preserve"> and </w:t>
      </w:r>
      <w:proofErr w:type="spellStart"/>
      <w:r w:rsidRPr="009A3ABA">
        <w:rPr>
          <w:rStyle w:val="Emphasis"/>
          <w:rFonts w:eastAsia="Calibri"/>
          <w:bCs/>
          <w:i w:val="0"/>
        </w:rPr>
        <w:t>Indica</w:t>
      </w:r>
      <w:proofErr w:type="spellEnd"/>
      <w:r w:rsidRPr="009A3ABA">
        <w:rPr>
          <w:i/>
        </w:rPr>
        <w:t>.</w:t>
      </w:r>
      <w:r w:rsidRPr="009A3ABA">
        <w:t xml:space="preserve"> Japonica is found in more moderate climate of Japan and Korea where it is popularly grown and consumed domestically. It is identifiable through its relatively shorter plant height, and short and round grains. When cooked, its grains are moist and slightly sticky. </w:t>
      </w:r>
      <w:proofErr w:type="spellStart"/>
      <w:r w:rsidRPr="009A3ABA">
        <w:t>Javanica</w:t>
      </w:r>
      <w:proofErr w:type="spellEnd"/>
      <w:r w:rsidRPr="009A3ABA">
        <w:t xml:space="preserve">, one with the larger grains, is commonly found in Indonesia and the Philippines. Due to their low productivity, the cultivation of </w:t>
      </w:r>
      <w:proofErr w:type="spellStart"/>
      <w:r w:rsidRPr="009A3ABA">
        <w:t>Javanica</w:t>
      </w:r>
      <w:proofErr w:type="spellEnd"/>
      <w:r w:rsidRPr="009A3ABA">
        <w:t xml:space="preserve"> is only limited to the place where it was first discovered. Cultivation of</w:t>
      </w:r>
      <w:r w:rsidRPr="009A3ABA">
        <w:rPr>
          <w:i/>
        </w:rPr>
        <w:t xml:space="preserve"> </w:t>
      </w:r>
      <w:proofErr w:type="spellStart"/>
      <w:r w:rsidRPr="009A3ABA">
        <w:t>Indica</w:t>
      </w:r>
      <w:proofErr w:type="spellEnd"/>
      <w:r w:rsidRPr="009A3ABA">
        <w:t xml:space="preserve"> is more prone to warm, semitropical and tropical climate. It is the majority of rice grown all over Asia including India where, according to the botanic record, it was first seen. Later some varieties of </w:t>
      </w:r>
      <w:proofErr w:type="spellStart"/>
      <w:r w:rsidRPr="009A3ABA">
        <w:t>Indica</w:t>
      </w:r>
      <w:proofErr w:type="spellEnd"/>
      <w:r w:rsidRPr="009A3ABA">
        <w:t xml:space="preserve"> rice were also brought to America for the purpose of large scale farm production. Most representative varieties of </w:t>
      </w:r>
      <w:proofErr w:type="spellStart"/>
      <w:r w:rsidRPr="009A3ABA">
        <w:t>Indica</w:t>
      </w:r>
      <w:proofErr w:type="spellEnd"/>
      <w:r w:rsidRPr="009A3ABA">
        <w:t xml:space="preserve"> rice are Thai </w:t>
      </w:r>
      <w:proofErr w:type="spellStart"/>
      <w:r w:rsidRPr="009A3ABA">
        <w:t>Hom</w:t>
      </w:r>
      <w:proofErr w:type="spellEnd"/>
      <w:r w:rsidRPr="009A3ABA">
        <w:t xml:space="preserve"> Mali rice (Jasmine), Basmati and most other slender long-grained varieties</w:t>
      </w:r>
      <w:r w:rsidRPr="00360514">
        <w:t xml:space="preserve">. Suffice it to say that </w:t>
      </w:r>
      <w:proofErr w:type="spellStart"/>
      <w:r w:rsidRPr="00360514">
        <w:t>Indica</w:t>
      </w:r>
      <w:proofErr w:type="spellEnd"/>
      <w:r w:rsidRPr="00360514">
        <w:t xml:space="preserve"> is the world’s staple food. </w:t>
      </w:r>
      <w:r w:rsidRPr="00360514">
        <w:rPr>
          <w:i/>
          <w:iCs/>
        </w:rPr>
        <w:t xml:space="preserve">O. </w:t>
      </w:r>
      <w:proofErr w:type="spellStart"/>
      <w:r w:rsidRPr="00360514">
        <w:rPr>
          <w:i/>
          <w:iCs/>
        </w:rPr>
        <w:t>glaberrima</w:t>
      </w:r>
      <w:proofErr w:type="spellEnd"/>
      <w:r w:rsidRPr="00360514">
        <w:t>, domesticated in Western</w:t>
      </w:r>
      <w:r w:rsidRPr="009A3ABA">
        <w:t xml:space="preserve"> tropical Africa, is confined to that part of the</w:t>
      </w:r>
      <w:r w:rsidRPr="009A3ABA">
        <w:rPr>
          <w:i/>
          <w:iCs/>
        </w:rPr>
        <w:t xml:space="preserve"> </w:t>
      </w:r>
      <w:r w:rsidRPr="009A3ABA">
        <w:t>world alone (</w:t>
      </w:r>
      <w:proofErr w:type="spellStart"/>
      <w:r w:rsidRPr="009A3ABA">
        <w:t>Brar</w:t>
      </w:r>
      <w:proofErr w:type="spellEnd"/>
      <w:r w:rsidRPr="009A3ABA">
        <w:t xml:space="preserve"> and </w:t>
      </w:r>
      <w:proofErr w:type="spellStart"/>
      <w:r w:rsidRPr="009A3ABA">
        <w:t>Khush</w:t>
      </w:r>
      <w:proofErr w:type="spellEnd"/>
      <w:r w:rsidRPr="009A3ABA">
        <w:t>, 2003). The cultivated species are diploid but the wi</w:t>
      </w:r>
      <w:r w:rsidR="004D3603">
        <w:t>ld species are both diploid (2n=2x=</w:t>
      </w:r>
      <w:r w:rsidRPr="009A3ABA">
        <w:t xml:space="preserve">24) and </w:t>
      </w:r>
      <w:proofErr w:type="spellStart"/>
      <w:r w:rsidRPr="009A3ABA">
        <w:t>tetraploid</w:t>
      </w:r>
      <w:proofErr w:type="spellEnd"/>
      <w:r w:rsidRPr="009A3ABA">
        <w:t xml:space="preserve"> (2n=</w:t>
      </w:r>
      <w:r w:rsidR="004D3603">
        <w:t>4x=</w:t>
      </w:r>
      <w:r w:rsidRPr="009A3ABA">
        <w:t xml:space="preserve">48). </w:t>
      </w:r>
    </w:p>
    <w:p w:rsidR="009A3ABA" w:rsidRPr="009A3ABA" w:rsidRDefault="009A3ABA" w:rsidP="009A3ABA">
      <w:pPr>
        <w:pStyle w:val="style11"/>
        <w:spacing w:before="0" w:beforeAutospacing="0" w:after="0" w:afterAutospacing="0" w:line="360" w:lineRule="auto"/>
        <w:jc w:val="both"/>
        <w:rPr>
          <w:b/>
        </w:rPr>
      </w:pPr>
      <w:r w:rsidRPr="009A3ABA">
        <w:rPr>
          <w:b/>
        </w:rPr>
        <w:lastRenderedPageBreak/>
        <w:t>1.3 Reproductive biology of rice</w:t>
      </w:r>
    </w:p>
    <w:p w:rsidR="009A3ABA" w:rsidRPr="00B24FDB" w:rsidRDefault="009A3ABA" w:rsidP="00B24FDB">
      <w:pPr>
        <w:autoSpaceDE w:val="0"/>
        <w:autoSpaceDN w:val="0"/>
        <w:adjustRightInd w:val="0"/>
        <w:spacing w:line="360" w:lineRule="auto"/>
        <w:jc w:val="both"/>
        <w:rPr>
          <w:rFonts w:ascii="Times New Roman" w:hAnsi="Times New Roman" w:cs="Times New Roman"/>
          <w:sz w:val="24"/>
          <w:szCs w:val="24"/>
        </w:rPr>
      </w:pPr>
      <w:proofErr w:type="spellStart"/>
      <w:r w:rsidRPr="009A3ABA">
        <w:rPr>
          <w:rFonts w:ascii="Times New Roman" w:hAnsi="Times New Roman" w:cs="Times New Roman"/>
          <w:i/>
          <w:iCs/>
          <w:sz w:val="24"/>
          <w:szCs w:val="24"/>
        </w:rPr>
        <w:t>Oryza</w:t>
      </w:r>
      <w:proofErr w:type="spellEnd"/>
      <w:r w:rsidRPr="009A3ABA">
        <w:rPr>
          <w:rFonts w:ascii="Times New Roman" w:hAnsi="Times New Roman" w:cs="Times New Roman"/>
          <w:i/>
          <w:iCs/>
          <w:sz w:val="24"/>
          <w:szCs w:val="24"/>
        </w:rPr>
        <w:t xml:space="preserve"> sativa </w:t>
      </w:r>
      <w:r w:rsidRPr="009A3ABA">
        <w:rPr>
          <w:rFonts w:ascii="Times New Roman" w:hAnsi="Times New Roman" w:cs="Times New Roman"/>
          <w:sz w:val="24"/>
          <w:szCs w:val="24"/>
        </w:rPr>
        <w:t xml:space="preserve">is basically an </w:t>
      </w:r>
      <w:proofErr w:type="spellStart"/>
      <w:r w:rsidRPr="009A3ABA">
        <w:rPr>
          <w:rFonts w:ascii="Times New Roman" w:hAnsi="Times New Roman" w:cs="Times New Roman"/>
          <w:sz w:val="24"/>
          <w:szCs w:val="24"/>
        </w:rPr>
        <w:t>autogamous</w:t>
      </w:r>
      <w:proofErr w:type="spellEnd"/>
      <w:r w:rsidRPr="009A3ABA">
        <w:rPr>
          <w:rFonts w:ascii="Times New Roman" w:hAnsi="Times New Roman" w:cs="Times New Roman"/>
          <w:sz w:val="24"/>
          <w:szCs w:val="24"/>
        </w:rPr>
        <w:t xml:space="preserve"> plant propagating through seeds produced by self pollination. Fertilization occurs in a spikelet, which h</w:t>
      </w:r>
      <w:r w:rsidR="00AF7C82">
        <w:rPr>
          <w:rFonts w:ascii="Times New Roman" w:hAnsi="Times New Roman" w:cs="Times New Roman"/>
          <w:sz w:val="24"/>
          <w:szCs w:val="24"/>
        </w:rPr>
        <w:t>as six anthers with more than 1</w:t>
      </w:r>
      <w:r w:rsidRPr="009A3ABA">
        <w:rPr>
          <w:rFonts w:ascii="Times New Roman" w:hAnsi="Times New Roman" w:cs="Times New Roman"/>
          <w:sz w:val="24"/>
          <w:szCs w:val="24"/>
        </w:rPr>
        <w:t xml:space="preserve">000 pollen grains in each, and an ovule with a bifurcated feathery stigma. Immediately after the spikelet opens at flowering, pollen disperses and germinates on the surface of the stigma. Only one pollen tube reaches the ovule to initiate double fertilization. Maturation of pollen in an anther is synchronized with maturation of ovule within the same spikelet. </w:t>
      </w:r>
      <w:proofErr w:type="spellStart"/>
      <w:r w:rsidRPr="009A3ABA">
        <w:rPr>
          <w:rFonts w:ascii="Times New Roman" w:hAnsi="Times New Roman" w:cs="Times New Roman"/>
          <w:sz w:val="24"/>
          <w:szCs w:val="24"/>
        </w:rPr>
        <w:t>Germinability</w:t>
      </w:r>
      <w:proofErr w:type="spellEnd"/>
      <w:r w:rsidRPr="009A3ABA">
        <w:rPr>
          <w:rFonts w:ascii="Times New Roman" w:hAnsi="Times New Roman" w:cs="Times New Roman"/>
          <w:sz w:val="24"/>
          <w:szCs w:val="24"/>
        </w:rPr>
        <w:t xml:space="preserve"> of pollen lasts only for a few minutes after being shed from anther under favorable temperature and moisture conditions, while ovules keep their viability to receive pollen for several days after maturation. The pollen of cultivated rice loses its viability within 3-5 minutes while that of wild rice remain viable up to 6 minutes (Koga </w:t>
      </w:r>
      <w:r w:rsidRPr="009A3ABA">
        <w:rPr>
          <w:rFonts w:ascii="Times New Roman" w:hAnsi="Times New Roman" w:cs="Times New Roman"/>
          <w:i/>
          <w:iCs/>
          <w:sz w:val="24"/>
          <w:szCs w:val="24"/>
        </w:rPr>
        <w:t>et al.</w:t>
      </w:r>
      <w:r w:rsidRPr="009A3ABA">
        <w:rPr>
          <w:rFonts w:ascii="Times New Roman" w:hAnsi="Times New Roman" w:cs="Times New Roman"/>
          <w:sz w:val="24"/>
          <w:szCs w:val="24"/>
        </w:rPr>
        <w:t xml:space="preserve">, 1971; Oka and </w:t>
      </w:r>
      <w:proofErr w:type="spellStart"/>
      <w:r w:rsidRPr="009A3ABA">
        <w:rPr>
          <w:rFonts w:ascii="Times New Roman" w:hAnsi="Times New Roman" w:cs="Times New Roman"/>
          <w:sz w:val="24"/>
          <w:szCs w:val="24"/>
        </w:rPr>
        <w:t>Morishima</w:t>
      </w:r>
      <w:proofErr w:type="spellEnd"/>
      <w:r w:rsidRPr="009A3ABA">
        <w:rPr>
          <w:rFonts w:ascii="Times New Roman" w:hAnsi="Times New Roman" w:cs="Times New Roman"/>
          <w:sz w:val="24"/>
          <w:szCs w:val="24"/>
        </w:rPr>
        <w:t xml:space="preserve">, 1967). Most of the wild species have larger and longer stigma, which protrudes well outside the spikelet, facilitating increased percentage of </w:t>
      </w:r>
      <w:proofErr w:type="spellStart"/>
      <w:r w:rsidRPr="009A3ABA">
        <w:rPr>
          <w:rFonts w:ascii="Times New Roman" w:hAnsi="Times New Roman" w:cs="Times New Roman"/>
          <w:sz w:val="24"/>
          <w:szCs w:val="24"/>
        </w:rPr>
        <w:t>outcrossing</w:t>
      </w:r>
      <w:proofErr w:type="spellEnd"/>
      <w:r w:rsidRPr="009A3ABA">
        <w:rPr>
          <w:rFonts w:ascii="Times New Roman" w:hAnsi="Times New Roman" w:cs="Times New Roman"/>
          <w:sz w:val="24"/>
          <w:szCs w:val="24"/>
        </w:rPr>
        <w:t xml:space="preserve"> (</w:t>
      </w:r>
      <w:proofErr w:type="spellStart"/>
      <w:r w:rsidRPr="009A3ABA">
        <w:rPr>
          <w:rFonts w:ascii="Times New Roman" w:hAnsi="Times New Roman" w:cs="Times New Roman"/>
          <w:sz w:val="24"/>
          <w:szCs w:val="24"/>
        </w:rPr>
        <w:t>Parmar</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iCs/>
          <w:sz w:val="24"/>
          <w:szCs w:val="24"/>
        </w:rPr>
        <w:t>et al</w:t>
      </w:r>
      <w:r w:rsidRPr="009A3ABA">
        <w:rPr>
          <w:rFonts w:ascii="Times New Roman" w:hAnsi="Times New Roman" w:cs="Times New Roman"/>
          <w:sz w:val="24"/>
          <w:szCs w:val="24"/>
        </w:rPr>
        <w:t xml:space="preserve">., 1979 and </w:t>
      </w:r>
      <w:proofErr w:type="spellStart"/>
      <w:r w:rsidRPr="009A3ABA">
        <w:rPr>
          <w:rFonts w:ascii="Times New Roman" w:hAnsi="Times New Roman" w:cs="Times New Roman"/>
          <w:sz w:val="24"/>
          <w:szCs w:val="24"/>
        </w:rPr>
        <w:t>Virmani</w:t>
      </w:r>
      <w:proofErr w:type="spellEnd"/>
      <w:r w:rsidRPr="009A3ABA">
        <w:rPr>
          <w:rFonts w:ascii="Times New Roman" w:hAnsi="Times New Roman" w:cs="Times New Roman"/>
          <w:sz w:val="24"/>
          <w:szCs w:val="24"/>
        </w:rPr>
        <w:t xml:space="preserve"> and Edwards, 1983). </w:t>
      </w:r>
      <w:proofErr w:type="spellStart"/>
      <w:r w:rsidRPr="009A3ABA">
        <w:rPr>
          <w:rFonts w:ascii="Times New Roman" w:hAnsi="Times New Roman" w:cs="Times New Roman"/>
          <w:sz w:val="24"/>
          <w:szCs w:val="24"/>
        </w:rPr>
        <w:t>Outcrossing</w:t>
      </w:r>
      <w:proofErr w:type="spellEnd"/>
      <w:r w:rsidRPr="009A3ABA">
        <w:rPr>
          <w:rFonts w:ascii="Times New Roman" w:hAnsi="Times New Roman" w:cs="Times New Roman"/>
          <w:sz w:val="24"/>
          <w:szCs w:val="24"/>
        </w:rPr>
        <w:t xml:space="preserve"> is several times higher in the wild species as compared to cultivars under the ‘A’ genome itself. Among the ecotypes of </w:t>
      </w:r>
      <w:r w:rsidRPr="009A3ABA">
        <w:rPr>
          <w:rFonts w:ascii="Times New Roman" w:hAnsi="Times New Roman" w:cs="Times New Roman"/>
          <w:i/>
          <w:iCs/>
          <w:sz w:val="24"/>
          <w:szCs w:val="24"/>
        </w:rPr>
        <w:t>O. sativa</w:t>
      </w:r>
      <w:r w:rsidRPr="009A3ABA">
        <w:rPr>
          <w:rFonts w:ascii="Times New Roman" w:hAnsi="Times New Roman" w:cs="Times New Roman"/>
          <w:sz w:val="24"/>
          <w:szCs w:val="24"/>
        </w:rPr>
        <w:t xml:space="preserve">, percentage </w:t>
      </w:r>
      <w:proofErr w:type="spellStart"/>
      <w:r w:rsidRPr="009A3ABA">
        <w:rPr>
          <w:rFonts w:ascii="Times New Roman" w:hAnsi="Times New Roman" w:cs="Times New Roman"/>
          <w:sz w:val="24"/>
          <w:szCs w:val="24"/>
        </w:rPr>
        <w:t>outcrossing</w:t>
      </w:r>
      <w:proofErr w:type="spellEnd"/>
      <w:r w:rsidRPr="009A3ABA">
        <w:rPr>
          <w:rFonts w:ascii="Times New Roman" w:hAnsi="Times New Roman" w:cs="Times New Roman"/>
          <w:sz w:val="24"/>
          <w:szCs w:val="24"/>
        </w:rPr>
        <w:t xml:space="preserve"> is generally higher in </w:t>
      </w:r>
      <w:proofErr w:type="spellStart"/>
      <w:r w:rsidRPr="009A3ABA">
        <w:rPr>
          <w:rFonts w:ascii="Times New Roman" w:hAnsi="Times New Roman" w:cs="Times New Roman"/>
          <w:iCs/>
          <w:sz w:val="24"/>
          <w:szCs w:val="24"/>
        </w:rPr>
        <w:t>Indica</w:t>
      </w:r>
      <w:proofErr w:type="spellEnd"/>
      <w:r w:rsidRPr="009A3ABA">
        <w:rPr>
          <w:rFonts w:ascii="Times New Roman" w:hAnsi="Times New Roman" w:cs="Times New Roman"/>
          <w:iCs/>
          <w:sz w:val="24"/>
          <w:szCs w:val="24"/>
        </w:rPr>
        <w:t xml:space="preserve"> </w:t>
      </w:r>
      <w:r w:rsidRPr="009A3ABA">
        <w:rPr>
          <w:rFonts w:ascii="Times New Roman" w:hAnsi="Times New Roman" w:cs="Times New Roman"/>
          <w:sz w:val="24"/>
          <w:szCs w:val="24"/>
        </w:rPr>
        <w:t>than in J</w:t>
      </w:r>
      <w:r w:rsidRPr="009A3ABA">
        <w:rPr>
          <w:rFonts w:ascii="Times New Roman" w:hAnsi="Times New Roman" w:cs="Times New Roman"/>
          <w:iCs/>
          <w:sz w:val="24"/>
          <w:szCs w:val="24"/>
        </w:rPr>
        <w:t>aponica</w:t>
      </w:r>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(Oka, 1988). Nevertheless, cross-pollination between annual/perennial species and cultivars in natural habitats where they grow side by side leading to hybrid swarms (</w:t>
      </w:r>
      <w:r w:rsidRPr="009A3ABA">
        <w:rPr>
          <w:rFonts w:ascii="Times New Roman" w:hAnsi="Times New Roman" w:cs="Times New Roman"/>
          <w:i/>
          <w:iCs/>
          <w:sz w:val="24"/>
          <w:szCs w:val="24"/>
        </w:rPr>
        <w:t xml:space="preserve">O. </w:t>
      </w:r>
      <w:proofErr w:type="spellStart"/>
      <w:r w:rsidRPr="009A3ABA">
        <w:rPr>
          <w:rFonts w:ascii="Times New Roman" w:hAnsi="Times New Roman" w:cs="Times New Roman"/>
          <w:i/>
          <w:iCs/>
          <w:sz w:val="24"/>
          <w:szCs w:val="24"/>
        </w:rPr>
        <w:t>spontanea</w:t>
      </w:r>
      <w:proofErr w:type="spellEnd"/>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 xml:space="preserve">in Asia and </w:t>
      </w:r>
      <w:r w:rsidRPr="009A3ABA">
        <w:rPr>
          <w:rFonts w:ascii="Times New Roman" w:hAnsi="Times New Roman" w:cs="Times New Roman"/>
          <w:i/>
          <w:iCs/>
          <w:sz w:val="24"/>
          <w:szCs w:val="24"/>
        </w:rPr>
        <w:t xml:space="preserve">O. </w:t>
      </w:r>
      <w:proofErr w:type="spellStart"/>
      <w:r w:rsidRPr="009A3ABA">
        <w:rPr>
          <w:rFonts w:ascii="Times New Roman" w:hAnsi="Times New Roman" w:cs="Times New Roman"/>
          <w:i/>
          <w:iCs/>
          <w:sz w:val="24"/>
          <w:szCs w:val="24"/>
        </w:rPr>
        <w:t>stapfii</w:t>
      </w:r>
      <w:proofErr w:type="spellEnd"/>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in Africa) is not uncommon.</w:t>
      </w:r>
    </w:p>
    <w:p w:rsidR="009A3ABA" w:rsidRPr="009A3ABA" w:rsidRDefault="009A3ABA" w:rsidP="009A3ABA">
      <w:pPr>
        <w:autoSpaceDE w:val="0"/>
        <w:autoSpaceDN w:val="0"/>
        <w:adjustRightInd w:val="0"/>
        <w:spacing w:after="0" w:line="360" w:lineRule="auto"/>
        <w:rPr>
          <w:rFonts w:ascii="Times New Roman" w:hAnsi="Times New Roman" w:cs="Times New Roman"/>
          <w:b/>
          <w:sz w:val="24"/>
          <w:szCs w:val="24"/>
        </w:rPr>
      </w:pPr>
      <w:r w:rsidRPr="009A3ABA">
        <w:rPr>
          <w:rFonts w:ascii="Times New Roman" w:hAnsi="Times New Roman" w:cs="Times New Roman"/>
          <w:b/>
          <w:sz w:val="24"/>
          <w:szCs w:val="24"/>
        </w:rPr>
        <w:t xml:space="preserve">1.4 Worldwide cultivation and production of rice </w:t>
      </w:r>
    </w:p>
    <w:p w:rsidR="009A3ABA" w:rsidRPr="00B24FDB" w:rsidRDefault="009A3ABA" w:rsidP="009A3ABA">
      <w:pPr>
        <w:autoSpaceDE w:val="0"/>
        <w:autoSpaceDN w:val="0"/>
        <w:adjustRightInd w:val="0"/>
        <w:spacing w:line="360" w:lineRule="auto"/>
        <w:jc w:val="both"/>
        <w:rPr>
          <w:rFonts w:ascii="Times New Roman" w:hAnsi="Times New Roman" w:cs="Times New Roman"/>
          <w:sz w:val="24"/>
          <w:szCs w:val="24"/>
        </w:rPr>
      </w:pPr>
      <w:r w:rsidRPr="00360514">
        <w:rPr>
          <w:rFonts w:ascii="Times New Roman" w:hAnsi="Times New Roman" w:cs="Times New Roman"/>
          <w:sz w:val="24"/>
          <w:szCs w:val="24"/>
        </w:rPr>
        <w:t>The five countries, Indi</w:t>
      </w:r>
      <w:r w:rsidR="00AF7C82">
        <w:rPr>
          <w:rFonts w:ascii="Times New Roman" w:hAnsi="Times New Roman" w:cs="Times New Roman"/>
          <w:sz w:val="24"/>
          <w:szCs w:val="24"/>
        </w:rPr>
        <w:t>a, China, Indonesia, Bangladesh</w:t>
      </w:r>
      <w:r w:rsidRPr="00360514">
        <w:rPr>
          <w:rFonts w:ascii="Times New Roman" w:hAnsi="Times New Roman" w:cs="Times New Roman"/>
          <w:sz w:val="24"/>
          <w:szCs w:val="24"/>
        </w:rPr>
        <w:t xml:space="preserve"> and Thailand account for 68.1% of the world’s total </w:t>
      </w:r>
      <w:r w:rsidR="00AF7C82">
        <w:rPr>
          <w:rFonts w:ascii="Times New Roman" w:hAnsi="Times New Roman" w:cs="Times New Roman"/>
          <w:sz w:val="24"/>
          <w:szCs w:val="24"/>
        </w:rPr>
        <w:t xml:space="preserve">rice </w:t>
      </w:r>
      <w:r w:rsidRPr="00360514">
        <w:rPr>
          <w:rFonts w:ascii="Times New Roman" w:hAnsi="Times New Roman" w:cs="Times New Roman"/>
          <w:sz w:val="24"/>
          <w:szCs w:val="24"/>
        </w:rPr>
        <w:t>area harvested.</w:t>
      </w:r>
      <w:r w:rsidRPr="009A3ABA">
        <w:rPr>
          <w:rFonts w:ascii="Times New Roman" w:hAnsi="Times New Roman" w:cs="Times New Roman"/>
          <w:sz w:val="24"/>
          <w:szCs w:val="24"/>
        </w:rPr>
        <w:t xml:space="preserve"> While a number of not</w:t>
      </w:r>
      <w:r w:rsidR="00F06838">
        <w:rPr>
          <w:rFonts w:ascii="Times New Roman" w:hAnsi="Times New Roman" w:cs="Times New Roman"/>
          <w:sz w:val="24"/>
          <w:szCs w:val="24"/>
        </w:rPr>
        <w:t>able countries expand rice area and other contract</w:t>
      </w:r>
      <w:r w:rsidRPr="009A3ABA">
        <w:rPr>
          <w:rFonts w:ascii="Times New Roman" w:hAnsi="Times New Roman" w:cs="Times New Roman"/>
          <w:sz w:val="24"/>
          <w:szCs w:val="24"/>
        </w:rPr>
        <w:t xml:space="preserve"> over the baseline period. A total of 3.4 million hectares will be add</w:t>
      </w:r>
      <w:r w:rsidR="00AF7C82">
        <w:rPr>
          <w:rFonts w:ascii="Times New Roman" w:hAnsi="Times New Roman" w:cs="Times New Roman"/>
          <w:sz w:val="24"/>
          <w:szCs w:val="24"/>
        </w:rPr>
        <w:t>ed by India, Pakistan, Thailand</w:t>
      </w:r>
      <w:r w:rsidRPr="009A3ABA">
        <w:rPr>
          <w:rFonts w:ascii="Times New Roman" w:hAnsi="Times New Roman" w:cs="Times New Roman"/>
          <w:sz w:val="24"/>
          <w:szCs w:val="24"/>
        </w:rPr>
        <w:t xml:space="preserve"> and Bangladesh which more than compensates for the total decline of 1.5 million hectares in China, and 0.5 million hectares in the United States, Japan, South Korea, and Vietnam. A number of challenges face potential rice expansion worldwide: constraints in land and water, farm demographics, climate change, and rice carbon footprint issues. The world’s top milled rice producers are China, India, Indonesia, Bangladesh, and Vietnam which combined accounts for 72.3% of global output. Global milled rice production expands by 51.3 million tons over the same period, with 62.2% coming from India, Indonesia, Bangladesh, Vietnam, and Thailand combined; and 24.7% comes from China, Egypt, </w:t>
      </w:r>
      <w:r w:rsidR="00AF7C82">
        <w:rPr>
          <w:rFonts w:ascii="Times New Roman" w:hAnsi="Times New Roman" w:cs="Times New Roman"/>
          <w:sz w:val="24"/>
          <w:szCs w:val="24"/>
        </w:rPr>
        <w:t>Cambodia, Myanmar, Pakistan,</w:t>
      </w:r>
      <w:r w:rsidRPr="009A3ABA">
        <w:rPr>
          <w:rFonts w:ascii="Times New Roman" w:hAnsi="Times New Roman" w:cs="Times New Roman"/>
          <w:sz w:val="24"/>
          <w:szCs w:val="24"/>
        </w:rPr>
        <w:t xml:space="preserve"> Philippines, and Nigeria combined (</w:t>
      </w:r>
      <w:proofErr w:type="spellStart"/>
      <w:r w:rsidRPr="009A3ABA">
        <w:rPr>
          <w:rFonts w:ascii="Times New Roman" w:hAnsi="Times New Roman" w:cs="Times New Roman"/>
          <w:sz w:val="24"/>
          <w:szCs w:val="24"/>
        </w:rPr>
        <w:t>Wailes</w:t>
      </w:r>
      <w:proofErr w:type="spellEnd"/>
      <w:r w:rsidRPr="009A3ABA">
        <w:rPr>
          <w:rFonts w:ascii="Times New Roman" w:hAnsi="Times New Roman" w:cs="Times New Roman"/>
          <w:sz w:val="24"/>
          <w:szCs w:val="24"/>
        </w:rPr>
        <w:t xml:space="preserve"> and </w:t>
      </w:r>
      <w:r w:rsidRPr="009A3ABA">
        <w:rPr>
          <w:rFonts w:ascii="Times New Roman" w:hAnsi="Times New Roman" w:cs="Times New Roman"/>
          <w:sz w:val="24"/>
          <w:szCs w:val="24"/>
        </w:rPr>
        <w:lastRenderedPageBreak/>
        <w:t xml:space="preserve">Chavez, 2012). </w:t>
      </w:r>
      <w:r w:rsidRPr="00B24FDB">
        <w:rPr>
          <w:rFonts w:ascii="Times New Roman" w:hAnsi="Times New Roman" w:cs="Times New Roman"/>
          <w:color w:val="000000" w:themeColor="text1"/>
          <w:sz w:val="24"/>
          <w:szCs w:val="24"/>
        </w:rPr>
        <w:t xml:space="preserve">The </w:t>
      </w:r>
      <w:r w:rsidRPr="00B24FDB">
        <w:rPr>
          <w:rFonts w:ascii="Times New Roman" w:hAnsi="Times New Roman" w:cs="Times New Roman"/>
          <w:bCs/>
          <w:color w:val="000000" w:themeColor="text1"/>
          <w:sz w:val="24"/>
          <w:szCs w:val="24"/>
        </w:rPr>
        <w:t>global paddy production in 201</w:t>
      </w:r>
      <w:r w:rsidR="00A2018D" w:rsidRPr="00B24FDB">
        <w:rPr>
          <w:rFonts w:ascii="Times New Roman" w:hAnsi="Times New Roman" w:cs="Times New Roman"/>
          <w:bCs/>
          <w:color w:val="000000" w:themeColor="text1"/>
          <w:sz w:val="24"/>
          <w:szCs w:val="24"/>
        </w:rPr>
        <w:t>2</w:t>
      </w:r>
      <w:r w:rsidRPr="00B24FDB">
        <w:rPr>
          <w:rFonts w:ascii="Times New Roman" w:hAnsi="Times New Roman" w:cs="Times New Roman"/>
          <w:b/>
          <w:bCs/>
          <w:color w:val="000000" w:themeColor="text1"/>
          <w:sz w:val="24"/>
          <w:szCs w:val="24"/>
        </w:rPr>
        <w:t xml:space="preserve"> </w:t>
      </w:r>
      <w:r w:rsidR="00A2018D" w:rsidRPr="00B24FDB">
        <w:rPr>
          <w:rFonts w:ascii="Times New Roman" w:hAnsi="Times New Roman" w:cs="Times New Roman"/>
          <w:color w:val="000000" w:themeColor="text1"/>
          <w:sz w:val="24"/>
          <w:szCs w:val="24"/>
        </w:rPr>
        <w:t>has been lifted by 731.2</w:t>
      </w:r>
      <w:r w:rsidRPr="00B24FDB">
        <w:rPr>
          <w:rFonts w:ascii="Times New Roman" w:hAnsi="Times New Roman" w:cs="Times New Roman"/>
          <w:color w:val="000000" w:themeColor="text1"/>
          <w:sz w:val="24"/>
          <w:szCs w:val="24"/>
        </w:rPr>
        <w:t xml:space="preserve"> million tons under the area of 158 million hectares, mainly on improv</w:t>
      </w:r>
      <w:r w:rsidR="004A76D5" w:rsidRPr="00B24FDB">
        <w:rPr>
          <w:rFonts w:ascii="Times New Roman" w:hAnsi="Times New Roman" w:cs="Times New Roman"/>
          <w:color w:val="000000" w:themeColor="text1"/>
          <w:sz w:val="24"/>
          <w:szCs w:val="24"/>
        </w:rPr>
        <w:t xml:space="preserve">ed prospects for crops in Asia </w:t>
      </w:r>
      <w:r w:rsidR="00A2018D" w:rsidRPr="00B24FDB">
        <w:rPr>
          <w:rFonts w:ascii="Times New Roman" w:hAnsi="Times New Roman" w:cs="Times New Roman"/>
          <w:color w:val="000000" w:themeColor="text1"/>
          <w:sz w:val="24"/>
          <w:szCs w:val="24"/>
        </w:rPr>
        <w:t>(FAO-RMM, 2013)</w:t>
      </w:r>
      <w:r w:rsidRPr="00B24FDB">
        <w:rPr>
          <w:rFonts w:ascii="Times New Roman" w:hAnsi="Times New Roman" w:cs="Times New Roman"/>
          <w:color w:val="000000" w:themeColor="text1"/>
          <w:sz w:val="24"/>
          <w:szCs w:val="24"/>
        </w:rPr>
        <w:t>. This</w:t>
      </w:r>
      <w:r w:rsidRPr="009A3ABA">
        <w:rPr>
          <w:rFonts w:ascii="Times New Roman" w:hAnsi="Times New Roman" w:cs="Times New Roman"/>
          <w:sz w:val="24"/>
          <w:szCs w:val="24"/>
        </w:rPr>
        <w:t xml:space="preserve"> excellent performance confirms the resilience of the sector and its ability to respond to attractive prices, even against the backdrop of numerous weather setbacks and widespread increases in basic input prices. Global food grain consumption remains strong, driven by both population and economic growth in many Asian countries. </w:t>
      </w:r>
      <w:proofErr w:type="spellStart"/>
      <w:r w:rsidRPr="009A3ABA">
        <w:rPr>
          <w:rFonts w:ascii="Times New Roman" w:hAnsi="Times New Roman" w:cs="Times New Roman"/>
          <w:sz w:val="24"/>
          <w:szCs w:val="24"/>
        </w:rPr>
        <w:t>Mohanty</w:t>
      </w:r>
      <w:proofErr w:type="spellEnd"/>
      <w:r w:rsidRPr="009A3ABA">
        <w:rPr>
          <w:rFonts w:ascii="Times New Roman" w:hAnsi="Times New Roman" w:cs="Times New Roman"/>
          <w:sz w:val="24"/>
          <w:szCs w:val="24"/>
        </w:rPr>
        <w:t xml:space="preserve"> (2008) estimated that rice consumption will grow by 60 million tons of milled rice or 90 million tons of rough rice by 2020. Rice production in </w:t>
      </w:r>
      <w:r w:rsidRPr="009A3ABA">
        <w:rPr>
          <w:rFonts w:ascii="Times New Roman" w:hAnsi="Times New Roman" w:cs="Times New Roman"/>
          <w:bCs/>
          <w:iCs/>
          <w:sz w:val="24"/>
          <w:szCs w:val="24"/>
        </w:rPr>
        <w:t>Asia</w:t>
      </w:r>
      <w:r w:rsidRPr="009A3ABA">
        <w:rPr>
          <w:rFonts w:ascii="Times New Roman" w:hAnsi="Times New Roman" w:cs="Times New Roman"/>
          <w:b/>
          <w:bCs/>
          <w:i/>
          <w:iCs/>
          <w:sz w:val="24"/>
          <w:szCs w:val="24"/>
        </w:rPr>
        <w:t xml:space="preserve"> </w:t>
      </w:r>
      <w:r w:rsidRPr="009A3ABA">
        <w:rPr>
          <w:rFonts w:ascii="Times New Roman" w:hAnsi="Times New Roman" w:cs="Times New Roman"/>
          <w:sz w:val="24"/>
          <w:szCs w:val="24"/>
        </w:rPr>
        <w:t xml:space="preserve">is forecast at 653 million tones, 3 percent above 2010, and 1.5 million tones more than anticipated in November. </w:t>
      </w:r>
      <w:r w:rsidRPr="009A3ABA">
        <w:rPr>
          <w:rFonts w:ascii="Times New Roman" w:hAnsi="Times New Roman" w:cs="Times New Roman"/>
          <w:color w:val="000000"/>
          <w:sz w:val="24"/>
          <w:szCs w:val="24"/>
        </w:rPr>
        <w:t xml:space="preserve">The rice production in different Asiatic countries is presented in </w:t>
      </w:r>
      <w:r w:rsidRPr="009A3ABA">
        <w:rPr>
          <w:rFonts w:ascii="Times New Roman" w:hAnsi="Times New Roman" w:cs="Times New Roman"/>
          <w:b/>
          <w:color w:val="000000"/>
          <w:sz w:val="24"/>
          <w:szCs w:val="24"/>
        </w:rPr>
        <w:t>Table 1</w:t>
      </w:r>
      <w:r w:rsidRPr="009A3ABA">
        <w:rPr>
          <w:rFonts w:ascii="Times New Roman" w:hAnsi="Times New Roman" w:cs="Times New Roman"/>
          <w:color w:val="000000"/>
          <w:sz w:val="24"/>
          <w:szCs w:val="24"/>
        </w:rPr>
        <w:t>.  Among the seventeen Asian countries, the highest rice (202.3 million tons) was produced in China followed by India (154.5 million tons) and Bangladesh occupied the 4</w:t>
      </w:r>
      <w:r w:rsidRPr="009A3ABA">
        <w:rPr>
          <w:rFonts w:ascii="Times New Roman" w:hAnsi="Times New Roman" w:cs="Times New Roman"/>
          <w:color w:val="000000"/>
          <w:sz w:val="24"/>
          <w:szCs w:val="24"/>
          <w:vertAlign w:val="superscript"/>
        </w:rPr>
        <w:t>th</w:t>
      </w:r>
      <w:r w:rsidRPr="009A3ABA">
        <w:rPr>
          <w:rFonts w:ascii="Times New Roman" w:hAnsi="Times New Roman" w:cs="Times New Roman"/>
          <w:color w:val="000000"/>
          <w:sz w:val="24"/>
          <w:szCs w:val="24"/>
        </w:rPr>
        <w:t xml:space="preserve"> rank (51.9 million tons) in 2011 but the highest average annual change (11.5</w:t>
      </w:r>
      <w:r w:rsidR="00A2018D">
        <w:rPr>
          <w:rFonts w:ascii="Times New Roman" w:hAnsi="Times New Roman" w:cs="Times New Roman"/>
          <w:color w:val="000000"/>
          <w:sz w:val="24"/>
          <w:szCs w:val="24"/>
        </w:rPr>
        <w:t xml:space="preserve"> </w:t>
      </w:r>
      <w:r w:rsidRPr="009A3ABA">
        <w:rPr>
          <w:rFonts w:ascii="Times New Roman" w:hAnsi="Times New Roman" w:cs="Times New Roman"/>
          <w:color w:val="000000"/>
          <w:sz w:val="24"/>
          <w:szCs w:val="24"/>
        </w:rPr>
        <w:t>million tons) in 2011 over 2010 was in India, whereas the annual change in Bangladesh was only 1.6 million tons.  Even more, India has made progress in rice production than China (5.2</w:t>
      </w:r>
      <w:r w:rsidR="00A2018D">
        <w:rPr>
          <w:rFonts w:ascii="Times New Roman" w:hAnsi="Times New Roman" w:cs="Times New Roman"/>
          <w:color w:val="000000"/>
          <w:sz w:val="24"/>
          <w:szCs w:val="24"/>
        </w:rPr>
        <w:t xml:space="preserve"> </w:t>
      </w:r>
      <w:r w:rsidRPr="009A3ABA">
        <w:rPr>
          <w:rFonts w:ascii="Times New Roman" w:hAnsi="Times New Roman" w:cs="Times New Roman"/>
          <w:color w:val="000000"/>
          <w:sz w:val="24"/>
          <w:szCs w:val="24"/>
        </w:rPr>
        <w:t>million tons). Therefore, at present India became the leading rice producing country in Asia (</w:t>
      </w:r>
      <w:r w:rsidRPr="009A3ABA">
        <w:rPr>
          <w:rFonts w:ascii="Times New Roman" w:hAnsi="Times New Roman" w:cs="Times New Roman"/>
          <w:b/>
          <w:color w:val="000000"/>
          <w:sz w:val="24"/>
          <w:szCs w:val="24"/>
        </w:rPr>
        <w:t>Table 1</w:t>
      </w:r>
      <w:r w:rsidRPr="009A3ABA">
        <w:rPr>
          <w:rFonts w:ascii="Times New Roman" w:hAnsi="Times New Roman" w:cs="Times New Roman"/>
          <w:color w:val="000000"/>
          <w:sz w:val="24"/>
          <w:szCs w:val="24"/>
        </w:rPr>
        <w:t>).</w:t>
      </w:r>
      <w:r w:rsidRPr="009A3ABA">
        <w:rPr>
          <w:rFonts w:ascii="Times New Roman" w:hAnsi="Times New Roman" w:cs="Times New Roman"/>
          <w:sz w:val="24"/>
          <w:szCs w:val="24"/>
        </w:rPr>
        <w:t xml:space="preserve">  In </w:t>
      </w:r>
      <w:r w:rsidRPr="009A3ABA">
        <w:rPr>
          <w:rFonts w:ascii="Times New Roman" w:hAnsi="Times New Roman" w:cs="Times New Roman"/>
          <w:bCs/>
          <w:iCs/>
          <w:sz w:val="24"/>
          <w:szCs w:val="24"/>
        </w:rPr>
        <w:t>Africa</w:t>
      </w:r>
      <w:r w:rsidRPr="009A3ABA">
        <w:rPr>
          <w:rFonts w:ascii="Times New Roman" w:hAnsi="Times New Roman" w:cs="Times New Roman"/>
          <w:sz w:val="24"/>
          <w:szCs w:val="24"/>
        </w:rPr>
        <w:t xml:space="preserve">, production is foreseen to reach 25.5 million tones, 1 percent up from 2010, driven largely by an expected rebound in Egypt and gains in Guinea, Nigeria and Sierra Leone. However, Mali, and Madagascar incurred severe contractions. The season was very favorable in </w:t>
      </w:r>
      <w:r w:rsidRPr="009A3ABA">
        <w:rPr>
          <w:rFonts w:ascii="Times New Roman" w:hAnsi="Times New Roman" w:cs="Times New Roman"/>
          <w:bCs/>
          <w:iCs/>
          <w:sz w:val="24"/>
          <w:szCs w:val="24"/>
        </w:rPr>
        <w:t>Latin America and the Caribbean</w:t>
      </w:r>
      <w:r w:rsidRPr="009A3ABA">
        <w:rPr>
          <w:rFonts w:ascii="Times New Roman" w:hAnsi="Times New Roman" w:cs="Times New Roman"/>
          <w:sz w:val="24"/>
          <w:szCs w:val="24"/>
        </w:rPr>
        <w:t xml:space="preserve">, where all the major producers, except Ecuador and Peru, harvested bumper crops. In </w:t>
      </w:r>
      <w:r w:rsidRPr="009A3ABA">
        <w:rPr>
          <w:rFonts w:ascii="Times New Roman" w:hAnsi="Times New Roman" w:cs="Times New Roman"/>
          <w:bCs/>
          <w:iCs/>
          <w:sz w:val="24"/>
          <w:szCs w:val="24"/>
        </w:rPr>
        <w:t>Europe, North America</w:t>
      </w:r>
      <w:r w:rsidRPr="009A3ABA">
        <w:rPr>
          <w:rFonts w:ascii="Times New Roman" w:hAnsi="Times New Roman" w:cs="Times New Roman"/>
          <w:b/>
          <w:bCs/>
          <w:i/>
          <w:iCs/>
          <w:sz w:val="24"/>
          <w:szCs w:val="24"/>
        </w:rPr>
        <w:t xml:space="preserve"> </w:t>
      </w:r>
      <w:r w:rsidRPr="009A3ABA">
        <w:rPr>
          <w:rFonts w:ascii="Times New Roman" w:hAnsi="Times New Roman" w:cs="Times New Roman"/>
          <w:bCs/>
          <w:iCs/>
          <w:sz w:val="24"/>
          <w:szCs w:val="24"/>
        </w:rPr>
        <w:t>and Oceania</w:t>
      </w:r>
      <w:r w:rsidRPr="009A3ABA">
        <w:rPr>
          <w:rFonts w:ascii="Times New Roman" w:hAnsi="Times New Roman" w:cs="Times New Roman"/>
          <w:sz w:val="24"/>
          <w:szCs w:val="24"/>
        </w:rPr>
        <w:t>, sizeable gains were recorded in Australia and the Russian Federation but production fell in the EU and, notably, in the United States (FAO-RMM, 2012).</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1.5 Rice production in Bangladesh</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1.5.1 Present scenario of rice production</w:t>
      </w:r>
    </w:p>
    <w:p w:rsidR="00EE2AED" w:rsidRPr="004A76D5" w:rsidRDefault="009A3ABA" w:rsidP="009A3ABA">
      <w:pPr>
        <w:autoSpaceDE w:val="0"/>
        <w:autoSpaceDN w:val="0"/>
        <w:adjustRightInd w:val="0"/>
        <w:spacing w:line="360" w:lineRule="auto"/>
        <w:jc w:val="both"/>
        <w:rPr>
          <w:rFonts w:ascii="Times New Roman" w:hAnsi="Times New Roman" w:cs="Times New Roman"/>
          <w:sz w:val="24"/>
          <w:szCs w:val="24"/>
        </w:rPr>
      </w:pPr>
      <w:r w:rsidRPr="009A3ABA">
        <w:rPr>
          <w:rFonts w:ascii="Times New Roman" w:hAnsi="Times New Roman" w:cs="Times New Roman"/>
          <w:sz w:val="24"/>
          <w:szCs w:val="24"/>
        </w:rPr>
        <w:t xml:space="preserve">Bangladesh is one of the most densely populated countries in the world with 155 million people living in a land area of 147,570 sq. km. </w:t>
      </w:r>
      <w:r w:rsidRPr="009A3ABA">
        <w:rPr>
          <w:rFonts w:ascii="Times New Roman" w:eastAsia="Times New Roman" w:hAnsi="Times New Roman" w:cs="Times New Roman"/>
          <w:sz w:val="24"/>
          <w:szCs w:val="24"/>
        </w:rPr>
        <w:t xml:space="preserve"> </w:t>
      </w:r>
      <w:r w:rsidRPr="009A3ABA">
        <w:rPr>
          <w:rFonts w:ascii="Times New Roman" w:hAnsi="Times New Roman" w:cs="Times New Roman"/>
          <w:sz w:val="24"/>
          <w:szCs w:val="24"/>
        </w:rPr>
        <w:t xml:space="preserve">Bangladesh is the fourth largest producer and </w:t>
      </w:r>
      <w:r w:rsidR="00EE2AED" w:rsidRPr="009A3ABA">
        <w:rPr>
          <w:rFonts w:ascii="Times New Roman" w:hAnsi="Times New Roman" w:cs="Times New Roman"/>
          <w:sz w:val="24"/>
          <w:szCs w:val="24"/>
        </w:rPr>
        <w:t>consumer of rice in the world, with annual production of 27.318 million metric tons and rice is the staple food of most of the people of Bangladesh.</w:t>
      </w:r>
      <w:r w:rsidR="004A76D5" w:rsidRPr="004A76D5">
        <w:rPr>
          <w:rFonts w:ascii="Times New Roman" w:hAnsi="Times New Roman" w:cs="Times New Roman"/>
          <w:sz w:val="24"/>
          <w:szCs w:val="24"/>
        </w:rPr>
        <w:t xml:space="preserve"> </w:t>
      </w:r>
      <w:r w:rsidR="004A76D5" w:rsidRPr="009A3ABA">
        <w:rPr>
          <w:rFonts w:ascii="Times New Roman" w:hAnsi="Times New Roman" w:cs="Times New Roman"/>
          <w:sz w:val="24"/>
          <w:szCs w:val="24"/>
        </w:rPr>
        <w:t>It occupies 74.77% of total cropped areas and it alone contributes about 90% of the total food grain produced annually in the country (Anonymous, 2009).</w:t>
      </w:r>
    </w:p>
    <w:p w:rsidR="009A3ABA" w:rsidRPr="009A3ABA" w:rsidRDefault="009A3ABA" w:rsidP="009A3ABA">
      <w:pPr>
        <w:autoSpaceDE w:val="0"/>
        <w:autoSpaceDN w:val="0"/>
        <w:adjustRightInd w:val="0"/>
        <w:spacing w:after="0" w:line="360" w:lineRule="auto"/>
        <w:jc w:val="both"/>
        <w:rPr>
          <w:rFonts w:ascii="Times New Roman" w:hAnsi="Times New Roman" w:cs="Times New Roman"/>
          <w:sz w:val="24"/>
          <w:szCs w:val="24"/>
        </w:rPr>
      </w:pPr>
      <w:proofErr w:type="gramStart"/>
      <w:r w:rsidRPr="009A3ABA">
        <w:rPr>
          <w:rFonts w:ascii="Times New Roman" w:hAnsi="Times New Roman" w:cs="Times New Roman"/>
          <w:b/>
          <w:sz w:val="24"/>
          <w:szCs w:val="24"/>
        </w:rPr>
        <w:lastRenderedPageBreak/>
        <w:t>Table 1.</w:t>
      </w:r>
      <w:proofErr w:type="gramEnd"/>
      <w:r w:rsidRPr="009A3ABA">
        <w:rPr>
          <w:rFonts w:ascii="Times New Roman" w:hAnsi="Times New Roman" w:cs="Times New Roman"/>
          <w:b/>
          <w:sz w:val="24"/>
          <w:szCs w:val="24"/>
        </w:rPr>
        <w:t xml:space="preserve"> Rice production in</w:t>
      </w:r>
      <w:r w:rsidR="001D7AF6">
        <w:rPr>
          <w:rFonts w:ascii="Times New Roman" w:hAnsi="Times New Roman" w:cs="Times New Roman"/>
          <w:b/>
          <w:sz w:val="24"/>
          <w:szCs w:val="24"/>
        </w:rPr>
        <w:t xml:space="preserve"> different Asian</w:t>
      </w:r>
      <w:r w:rsidRPr="009A3ABA">
        <w:rPr>
          <w:rFonts w:ascii="Times New Roman" w:hAnsi="Times New Roman" w:cs="Times New Roman"/>
          <w:b/>
          <w:sz w:val="24"/>
          <w:szCs w:val="24"/>
        </w:rPr>
        <w:t xml:space="preserve"> countries </w:t>
      </w:r>
    </w:p>
    <w:tbl>
      <w:tblPr>
        <w:tblW w:w="0" w:type="auto"/>
        <w:jc w:val="center"/>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19"/>
        <w:gridCol w:w="1271"/>
        <w:gridCol w:w="1006"/>
        <w:gridCol w:w="1017"/>
        <w:gridCol w:w="1037"/>
        <w:gridCol w:w="1890"/>
        <w:gridCol w:w="1827"/>
      </w:tblGrid>
      <w:tr w:rsidR="009A3ABA" w:rsidRPr="009A3ABA" w:rsidTr="006D48CB">
        <w:trPr>
          <w:trHeight w:val="872"/>
          <w:jc w:val="center"/>
        </w:trPr>
        <w:tc>
          <w:tcPr>
            <w:tcW w:w="1519" w:type="dxa"/>
            <w:vMerge w:val="restart"/>
          </w:tcPr>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r w:rsidRPr="009A3ABA">
              <w:rPr>
                <w:rFonts w:ascii="Times New Roman" w:hAnsi="Times New Roman" w:cs="Times New Roman"/>
                <w:sz w:val="24"/>
                <w:szCs w:val="24"/>
              </w:rPr>
              <w:t>Country</w:t>
            </w:r>
          </w:p>
        </w:tc>
        <w:tc>
          <w:tcPr>
            <w:tcW w:w="1271" w:type="dxa"/>
            <w:vMerge w:val="restart"/>
          </w:tcPr>
          <w:p w:rsidR="009A3ABA" w:rsidRPr="009A3ABA" w:rsidRDefault="009A3ABA" w:rsidP="006D48CB">
            <w:pPr>
              <w:widowControl w:val="0"/>
              <w:autoSpaceDE w:val="0"/>
              <w:autoSpaceDN w:val="0"/>
              <w:spacing w:after="0" w:line="240" w:lineRule="auto"/>
              <w:jc w:val="center"/>
              <w:rPr>
                <w:rFonts w:ascii="Times New Roman" w:hAnsi="Times New Roman" w:cs="Times New Roman"/>
                <w:sz w:val="24"/>
                <w:szCs w:val="24"/>
              </w:rPr>
            </w:pPr>
            <w:r w:rsidRPr="009A3ABA">
              <w:rPr>
                <w:rFonts w:ascii="Times New Roman" w:hAnsi="Times New Roman" w:cs="Times New Roman"/>
                <w:sz w:val="24"/>
                <w:szCs w:val="24"/>
              </w:rPr>
              <w:t>2006-2008</w:t>
            </w:r>
          </w:p>
          <w:p w:rsidR="009A3ABA" w:rsidRPr="009A3ABA" w:rsidRDefault="009A3ABA" w:rsidP="006D48CB">
            <w:pPr>
              <w:widowControl w:val="0"/>
              <w:autoSpaceDE w:val="0"/>
              <w:autoSpaceDN w:val="0"/>
              <w:spacing w:after="0" w:line="240" w:lineRule="auto"/>
              <w:jc w:val="center"/>
              <w:rPr>
                <w:rFonts w:ascii="Times New Roman" w:hAnsi="Times New Roman" w:cs="Times New Roman"/>
                <w:sz w:val="24"/>
                <w:szCs w:val="24"/>
              </w:rPr>
            </w:pPr>
            <w:r w:rsidRPr="009A3ABA">
              <w:rPr>
                <w:rFonts w:ascii="Times New Roman" w:hAnsi="Times New Roman" w:cs="Times New Roman"/>
                <w:sz w:val="24"/>
                <w:szCs w:val="24"/>
              </w:rPr>
              <w:t>(</w:t>
            </w:r>
            <w:r w:rsidRPr="009A3ABA">
              <w:rPr>
                <w:rFonts w:ascii="Times New Roman" w:hAnsi="Times New Roman" w:cs="Times New Roman"/>
                <w:bCs/>
                <w:sz w:val="24"/>
                <w:szCs w:val="24"/>
              </w:rPr>
              <w:t>million ton)</w:t>
            </w:r>
          </w:p>
        </w:tc>
        <w:tc>
          <w:tcPr>
            <w:tcW w:w="1006" w:type="dxa"/>
            <w:vMerge w:val="restart"/>
          </w:tcPr>
          <w:p w:rsidR="009A3ABA" w:rsidRPr="009A3ABA" w:rsidRDefault="009A3ABA" w:rsidP="006D48CB">
            <w:pPr>
              <w:widowControl w:val="0"/>
              <w:autoSpaceDE w:val="0"/>
              <w:autoSpaceDN w:val="0"/>
              <w:spacing w:after="0" w:line="240" w:lineRule="auto"/>
              <w:jc w:val="center"/>
              <w:rPr>
                <w:rFonts w:ascii="Times New Roman" w:hAnsi="Times New Roman" w:cs="Times New Roman"/>
                <w:sz w:val="24"/>
                <w:szCs w:val="24"/>
              </w:rPr>
            </w:pPr>
            <w:r w:rsidRPr="009A3ABA">
              <w:rPr>
                <w:rFonts w:ascii="Times New Roman" w:hAnsi="Times New Roman" w:cs="Times New Roman"/>
                <w:sz w:val="24"/>
                <w:szCs w:val="24"/>
              </w:rPr>
              <w:t>2009</w:t>
            </w:r>
          </w:p>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r w:rsidRPr="009A3ABA">
              <w:rPr>
                <w:rFonts w:ascii="Times New Roman" w:hAnsi="Times New Roman" w:cs="Times New Roman"/>
                <w:bCs/>
                <w:sz w:val="24"/>
                <w:szCs w:val="24"/>
              </w:rPr>
              <w:t>(million ton)</w:t>
            </w:r>
          </w:p>
        </w:tc>
        <w:tc>
          <w:tcPr>
            <w:tcW w:w="1017" w:type="dxa"/>
            <w:vMerge w:val="restart"/>
          </w:tcPr>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r w:rsidRPr="009A3ABA">
              <w:rPr>
                <w:rFonts w:ascii="Times New Roman" w:hAnsi="Times New Roman" w:cs="Times New Roman"/>
                <w:sz w:val="24"/>
                <w:szCs w:val="24"/>
              </w:rPr>
              <w:t>2010</w:t>
            </w:r>
          </w:p>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r w:rsidRPr="009A3ABA">
              <w:rPr>
                <w:rFonts w:ascii="Times New Roman" w:hAnsi="Times New Roman" w:cs="Times New Roman"/>
                <w:bCs/>
                <w:sz w:val="24"/>
                <w:szCs w:val="24"/>
              </w:rPr>
              <w:t>(million ton)</w:t>
            </w:r>
          </w:p>
        </w:tc>
        <w:tc>
          <w:tcPr>
            <w:tcW w:w="1037" w:type="dxa"/>
            <w:vMerge w:val="restart"/>
          </w:tcPr>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r w:rsidRPr="009A3ABA">
              <w:rPr>
                <w:rFonts w:ascii="Times New Roman" w:hAnsi="Times New Roman" w:cs="Times New Roman"/>
                <w:sz w:val="24"/>
                <w:szCs w:val="24"/>
              </w:rPr>
              <w:t>2011</w:t>
            </w:r>
          </w:p>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r w:rsidRPr="009A3ABA">
              <w:rPr>
                <w:rFonts w:ascii="Times New Roman" w:hAnsi="Times New Roman" w:cs="Times New Roman"/>
                <w:bCs/>
                <w:sz w:val="24"/>
                <w:szCs w:val="24"/>
              </w:rPr>
              <w:t>(million ton)</w:t>
            </w:r>
          </w:p>
        </w:tc>
        <w:tc>
          <w:tcPr>
            <w:tcW w:w="3717" w:type="dxa"/>
            <w:gridSpan w:val="2"/>
          </w:tcPr>
          <w:p w:rsidR="009A3ABA" w:rsidRPr="009A3ABA" w:rsidRDefault="009A3ABA" w:rsidP="006D48CB">
            <w:pPr>
              <w:widowControl w:val="0"/>
              <w:autoSpaceDE w:val="0"/>
              <w:autoSpaceDN w:val="0"/>
              <w:spacing w:after="0" w:line="240" w:lineRule="auto"/>
              <w:jc w:val="center"/>
              <w:rPr>
                <w:rFonts w:ascii="Times New Roman" w:hAnsi="Times New Roman" w:cs="Times New Roman"/>
                <w:bCs/>
                <w:sz w:val="24"/>
                <w:szCs w:val="24"/>
              </w:rPr>
            </w:pPr>
            <w:r w:rsidRPr="009A3ABA">
              <w:rPr>
                <w:rFonts w:ascii="Times New Roman" w:hAnsi="Times New Roman" w:cs="Times New Roman"/>
                <w:bCs/>
                <w:sz w:val="24"/>
                <w:szCs w:val="24"/>
              </w:rPr>
              <w:t>Annual Change</w:t>
            </w:r>
          </w:p>
          <w:p w:rsidR="009A3ABA" w:rsidRPr="009A3ABA" w:rsidRDefault="009A3ABA" w:rsidP="006D48CB">
            <w:pPr>
              <w:widowControl w:val="0"/>
              <w:autoSpaceDE w:val="0"/>
              <w:autoSpaceDN w:val="0"/>
              <w:spacing w:after="0" w:line="240" w:lineRule="auto"/>
              <w:jc w:val="center"/>
              <w:rPr>
                <w:rFonts w:ascii="Times New Roman" w:hAnsi="Times New Roman" w:cs="Times New Roman"/>
                <w:bCs/>
                <w:sz w:val="24"/>
                <w:szCs w:val="24"/>
              </w:rPr>
            </w:pPr>
            <w:r w:rsidRPr="009A3ABA">
              <w:rPr>
                <w:rFonts w:ascii="Times New Roman" w:hAnsi="Times New Roman" w:cs="Times New Roman"/>
                <w:bCs/>
                <w:sz w:val="24"/>
                <w:szCs w:val="24"/>
              </w:rPr>
              <w:t>2011 over 2010(million ton)</w:t>
            </w:r>
          </w:p>
        </w:tc>
      </w:tr>
      <w:tr w:rsidR="009A3ABA" w:rsidRPr="009A3ABA" w:rsidTr="006D48CB">
        <w:trPr>
          <w:jc w:val="center"/>
        </w:trPr>
        <w:tc>
          <w:tcPr>
            <w:tcW w:w="1519" w:type="dxa"/>
            <w:vMerge/>
          </w:tcPr>
          <w:p w:rsidR="009A3ABA" w:rsidRPr="009A3ABA" w:rsidRDefault="009A3ABA" w:rsidP="006D48CB">
            <w:pPr>
              <w:widowControl w:val="0"/>
              <w:autoSpaceDE w:val="0"/>
              <w:autoSpaceDN w:val="0"/>
              <w:spacing w:after="0" w:line="240" w:lineRule="auto"/>
              <w:jc w:val="both"/>
              <w:rPr>
                <w:rFonts w:ascii="Times New Roman" w:hAnsi="Times New Roman" w:cs="Times New Roman"/>
                <w:sz w:val="24"/>
                <w:szCs w:val="24"/>
              </w:rPr>
            </w:pPr>
          </w:p>
        </w:tc>
        <w:tc>
          <w:tcPr>
            <w:tcW w:w="1271" w:type="dxa"/>
            <w:vMerge/>
          </w:tcPr>
          <w:p w:rsidR="009A3ABA" w:rsidRPr="009A3ABA" w:rsidRDefault="009A3ABA" w:rsidP="006D48CB">
            <w:pPr>
              <w:widowControl w:val="0"/>
              <w:autoSpaceDE w:val="0"/>
              <w:autoSpaceDN w:val="0"/>
              <w:spacing w:before="100" w:beforeAutospacing="1" w:after="0" w:line="240" w:lineRule="auto"/>
              <w:jc w:val="both"/>
              <w:rPr>
                <w:rFonts w:ascii="Times New Roman" w:hAnsi="Times New Roman" w:cs="Times New Roman"/>
                <w:sz w:val="24"/>
                <w:szCs w:val="24"/>
              </w:rPr>
            </w:pPr>
          </w:p>
        </w:tc>
        <w:tc>
          <w:tcPr>
            <w:tcW w:w="1006" w:type="dxa"/>
            <w:vMerge/>
          </w:tcPr>
          <w:p w:rsidR="009A3ABA" w:rsidRPr="009A3ABA" w:rsidRDefault="009A3ABA" w:rsidP="006D48CB">
            <w:pPr>
              <w:widowControl w:val="0"/>
              <w:autoSpaceDE w:val="0"/>
              <w:autoSpaceDN w:val="0"/>
              <w:spacing w:before="100" w:beforeAutospacing="1" w:after="0" w:line="240" w:lineRule="auto"/>
              <w:jc w:val="both"/>
              <w:rPr>
                <w:rFonts w:ascii="Times New Roman" w:hAnsi="Times New Roman" w:cs="Times New Roman"/>
                <w:sz w:val="24"/>
                <w:szCs w:val="24"/>
              </w:rPr>
            </w:pPr>
          </w:p>
        </w:tc>
        <w:tc>
          <w:tcPr>
            <w:tcW w:w="1017" w:type="dxa"/>
            <w:vMerge/>
          </w:tcPr>
          <w:p w:rsidR="009A3ABA" w:rsidRPr="009A3ABA" w:rsidRDefault="009A3ABA" w:rsidP="006D48CB">
            <w:pPr>
              <w:widowControl w:val="0"/>
              <w:autoSpaceDE w:val="0"/>
              <w:autoSpaceDN w:val="0"/>
              <w:spacing w:before="100" w:beforeAutospacing="1" w:after="0" w:line="240" w:lineRule="auto"/>
              <w:jc w:val="both"/>
              <w:rPr>
                <w:rFonts w:ascii="Times New Roman" w:hAnsi="Times New Roman" w:cs="Times New Roman"/>
                <w:sz w:val="24"/>
                <w:szCs w:val="24"/>
              </w:rPr>
            </w:pPr>
          </w:p>
        </w:tc>
        <w:tc>
          <w:tcPr>
            <w:tcW w:w="1037" w:type="dxa"/>
            <w:vMerge/>
          </w:tcPr>
          <w:p w:rsidR="009A3ABA" w:rsidRPr="009A3ABA" w:rsidRDefault="009A3ABA" w:rsidP="006D48CB">
            <w:pPr>
              <w:widowControl w:val="0"/>
              <w:autoSpaceDE w:val="0"/>
              <w:autoSpaceDN w:val="0"/>
              <w:spacing w:before="100" w:beforeAutospacing="1" w:after="0" w:line="240" w:lineRule="auto"/>
              <w:jc w:val="both"/>
              <w:rPr>
                <w:rFonts w:ascii="Times New Roman" w:hAnsi="Times New Roman" w:cs="Times New Roman"/>
                <w:sz w:val="24"/>
                <w:szCs w:val="24"/>
              </w:rPr>
            </w:pPr>
          </w:p>
        </w:tc>
        <w:tc>
          <w:tcPr>
            <w:tcW w:w="1890" w:type="dxa"/>
          </w:tcPr>
          <w:p w:rsidR="009A3ABA" w:rsidRPr="009A3ABA" w:rsidRDefault="009A3ABA" w:rsidP="006D48CB">
            <w:pPr>
              <w:widowControl w:val="0"/>
              <w:autoSpaceDE w:val="0"/>
              <w:autoSpaceDN w:val="0"/>
              <w:spacing w:before="100" w:beforeAutospacing="1" w:after="0" w:line="360" w:lineRule="auto"/>
              <w:jc w:val="center"/>
              <w:rPr>
                <w:rFonts w:ascii="Times New Roman" w:hAnsi="Times New Roman" w:cs="Times New Roman"/>
                <w:bCs/>
                <w:sz w:val="24"/>
                <w:szCs w:val="24"/>
              </w:rPr>
            </w:pPr>
            <w:r w:rsidRPr="009A3ABA">
              <w:rPr>
                <w:rFonts w:ascii="Times New Roman" w:hAnsi="Times New Roman" w:cs="Times New Roman"/>
                <w:bCs/>
                <w:sz w:val="24"/>
                <w:szCs w:val="24"/>
              </w:rPr>
              <w:t>Change</w:t>
            </w:r>
          </w:p>
        </w:tc>
        <w:tc>
          <w:tcPr>
            <w:tcW w:w="1827" w:type="dxa"/>
          </w:tcPr>
          <w:p w:rsidR="009A3ABA" w:rsidRPr="009A3ABA" w:rsidRDefault="009A3ABA" w:rsidP="006D48CB">
            <w:pPr>
              <w:widowControl w:val="0"/>
              <w:autoSpaceDE w:val="0"/>
              <w:autoSpaceDN w:val="0"/>
              <w:spacing w:before="100" w:beforeAutospacing="1" w:after="0" w:line="360" w:lineRule="auto"/>
              <w:jc w:val="center"/>
              <w:rPr>
                <w:rFonts w:ascii="Times New Roman" w:hAnsi="Times New Roman" w:cs="Times New Roman"/>
                <w:bCs/>
                <w:sz w:val="24"/>
                <w:szCs w:val="24"/>
              </w:rPr>
            </w:pPr>
            <w:r w:rsidRPr="009A3ABA">
              <w:rPr>
                <w:rFonts w:ascii="Times New Roman" w:hAnsi="Times New Roman" w:cs="Times New Roman"/>
                <w:bCs/>
                <w:sz w:val="24"/>
                <w:szCs w:val="24"/>
              </w:rPr>
              <w:t>(%)</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0" w:line="360" w:lineRule="auto"/>
              <w:jc w:val="both"/>
              <w:rPr>
                <w:rFonts w:ascii="Times New Roman" w:hAnsi="Times New Roman" w:cs="Times New Roman"/>
                <w:sz w:val="24"/>
                <w:szCs w:val="24"/>
              </w:rPr>
            </w:pPr>
            <w:r w:rsidRPr="009A3ABA">
              <w:rPr>
                <w:rFonts w:ascii="Times New Roman" w:hAnsi="Times New Roman" w:cs="Times New Roman"/>
                <w:sz w:val="24"/>
                <w:szCs w:val="24"/>
              </w:rPr>
              <w:t>Bangladesh</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43.8</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48.4</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50.3</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51.9</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1.6</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3.2</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Cambodia</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6.7</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7.6</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8.2</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8.4</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0.2</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2.0</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China</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188.0</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196.7</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197.2</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202.3</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5.2</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2.6</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India</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144.6</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133.6</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143.0</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154.5</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11.5</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8.1</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Indonesia</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57.3</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64.4</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66.5</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65.4</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-1.1</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-1.6</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Iran</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2.5</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2.3.</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2.3</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2.4 0</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0.1</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4.9</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Japan</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10.9</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10.6</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10.6</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10.3</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-0.3</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-2.9</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Korea Rep.</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6.2</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6.6</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5.8</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5.7</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-0.1</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-1.8</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Lao PDR</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2.8</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3.1</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3.0</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3.0</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0.0</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0.0</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Malaysia</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2.3</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2.5</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2.5</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2.7</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0.1</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4.6</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Myanmar</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31.0</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31.0</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30.8</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30.0</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-0.8</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-2.6</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Nepal</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4.2</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4.0</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4.5</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5.1</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0.6</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13.7</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Pakistan</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9.0</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10.3</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7.2</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10.8</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3.5</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48.9</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Philippines</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16.4</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15.5</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16.7</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16.9</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0.2</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1.0</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Sri Lanka</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3.4</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3.7</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4.3</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4.3</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0.0</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-1.1</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Thailand</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31.1</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32.0</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34.5</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31.5</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-3.0</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-8.7</w:t>
            </w:r>
          </w:p>
        </w:tc>
      </w:tr>
      <w:tr w:rsidR="009A3ABA" w:rsidRPr="009A3ABA" w:rsidTr="006D48CB">
        <w:trPr>
          <w:jc w:val="center"/>
        </w:trPr>
        <w:tc>
          <w:tcPr>
            <w:tcW w:w="1519" w:type="dxa"/>
          </w:tcPr>
          <w:p w:rsidR="009A3ABA" w:rsidRPr="009A3ABA" w:rsidRDefault="009A3ABA" w:rsidP="004A76D5">
            <w:pPr>
              <w:widowControl w:val="0"/>
              <w:autoSpaceDE w:val="0"/>
              <w:autoSpaceDN w:val="0"/>
              <w:spacing w:before="100" w:beforeAutospacing="1" w:after="100" w:afterAutospacing="1" w:line="360" w:lineRule="auto"/>
              <w:jc w:val="both"/>
              <w:rPr>
                <w:rFonts w:ascii="Times New Roman" w:hAnsi="Times New Roman" w:cs="Times New Roman"/>
                <w:sz w:val="24"/>
                <w:szCs w:val="24"/>
              </w:rPr>
            </w:pPr>
            <w:r w:rsidRPr="009A3ABA">
              <w:rPr>
                <w:rFonts w:ascii="Times New Roman" w:hAnsi="Times New Roman" w:cs="Times New Roman"/>
                <w:sz w:val="24"/>
                <w:szCs w:val="24"/>
              </w:rPr>
              <w:t>Viet Nam</w:t>
            </w:r>
          </w:p>
        </w:tc>
        <w:tc>
          <w:tcPr>
            <w:tcW w:w="1271"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36.8</w:t>
            </w:r>
          </w:p>
        </w:tc>
        <w:tc>
          <w:tcPr>
            <w:tcW w:w="1006"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39.0</w:t>
            </w:r>
          </w:p>
        </w:tc>
        <w:tc>
          <w:tcPr>
            <w:tcW w:w="101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40.0</w:t>
            </w:r>
          </w:p>
        </w:tc>
        <w:tc>
          <w:tcPr>
            <w:tcW w:w="103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42.3</w:t>
            </w:r>
          </w:p>
        </w:tc>
        <w:tc>
          <w:tcPr>
            <w:tcW w:w="1890"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2.3</w:t>
            </w:r>
          </w:p>
        </w:tc>
        <w:tc>
          <w:tcPr>
            <w:tcW w:w="1827" w:type="dxa"/>
          </w:tcPr>
          <w:p w:rsidR="009A3ABA" w:rsidRPr="009A3ABA" w:rsidRDefault="009A3ABA" w:rsidP="006D48CB">
            <w:pPr>
              <w:widowControl w:val="0"/>
              <w:autoSpaceDE w:val="0"/>
              <w:autoSpaceDN w:val="0"/>
              <w:spacing w:before="100" w:beforeAutospacing="1" w:after="100" w:afterAutospacing="1" w:line="360" w:lineRule="auto"/>
              <w:jc w:val="center"/>
              <w:rPr>
                <w:rFonts w:ascii="Times New Roman" w:hAnsi="Times New Roman" w:cs="Times New Roman"/>
                <w:sz w:val="24"/>
                <w:szCs w:val="24"/>
              </w:rPr>
            </w:pPr>
            <w:r w:rsidRPr="009A3ABA">
              <w:rPr>
                <w:rFonts w:ascii="Times New Roman" w:hAnsi="Times New Roman" w:cs="Times New Roman"/>
                <w:sz w:val="24"/>
                <w:szCs w:val="24"/>
              </w:rPr>
              <w:t>5.8</w:t>
            </w:r>
          </w:p>
        </w:tc>
      </w:tr>
    </w:tbl>
    <w:p w:rsidR="009A3ABA" w:rsidRPr="009A3ABA" w:rsidRDefault="009A3ABA" w:rsidP="009A3ABA">
      <w:pPr>
        <w:spacing w:after="0" w:line="360" w:lineRule="auto"/>
        <w:rPr>
          <w:rFonts w:ascii="Times New Roman" w:hAnsi="Times New Roman" w:cs="Times New Roman"/>
          <w:sz w:val="24"/>
          <w:szCs w:val="24"/>
        </w:rPr>
      </w:pPr>
      <w:r w:rsidRPr="009A3ABA">
        <w:rPr>
          <w:rFonts w:ascii="Times New Roman" w:hAnsi="Times New Roman" w:cs="Times New Roman"/>
          <w:sz w:val="24"/>
          <w:szCs w:val="24"/>
        </w:rPr>
        <w:t xml:space="preserve"> Source: FAO, 2012</w:t>
      </w:r>
    </w:p>
    <w:p w:rsidR="009A3ABA" w:rsidRPr="00E46AD5" w:rsidRDefault="009A3ABA" w:rsidP="009A3ABA">
      <w:pPr>
        <w:spacing w:after="0" w:line="360" w:lineRule="auto"/>
        <w:rPr>
          <w:rFonts w:ascii="Times New Roman" w:hAnsi="Times New Roman" w:cs="Times New Roman"/>
          <w:sz w:val="16"/>
          <w:szCs w:val="16"/>
        </w:rPr>
      </w:pPr>
    </w:p>
    <w:p w:rsidR="009A3ABA" w:rsidRPr="00B24FDB" w:rsidRDefault="009A3ABA" w:rsidP="009A3ABA">
      <w:pPr>
        <w:autoSpaceDE w:val="0"/>
        <w:autoSpaceDN w:val="0"/>
        <w:adjustRightInd w:val="0"/>
        <w:spacing w:line="360" w:lineRule="auto"/>
        <w:jc w:val="both"/>
        <w:rPr>
          <w:rFonts w:ascii="Times New Roman" w:hAnsi="Times New Roman" w:cs="Times New Roman"/>
          <w:sz w:val="24"/>
          <w:szCs w:val="24"/>
        </w:rPr>
      </w:pPr>
      <w:r w:rsidRPr="009A3ABA">
        <w:rPr>
          <w:rFonts w:ascii="Times New Roman" w:eastAsia="Times New Roman" w:hAnsi="Times New Roman" w:cs="Times New Roman"/>
          <w:sz w:val="24"/>
          <w:szCs w:val="24"/>
        </w:rPr>
        <w:t xml:space="preserve">It provides nearly 48% of rural employment, about two-third of total calorie supply and about one-half of the total protein </w:t>
      </w:r>
      <w:r w:rsidR="00E46AD5" w:rsidRPr="009A3ABA">
        <w:rPr>
          <w:rFonts w:ascii="Times New Roman" w:eastAsia="Times New Roman" w:hAnsi="Times New Roman" w:cs="Times New Roman"/>
          <w:sz w:val="24"/>
          <w:szCs w:val="24"/>
        </w:rPr>
        <w:t>intakes</w:t>
      </w:r>
      <w:r w:rsidRPr="009A3ABA">
        <w:rPr>
          <w:rFonts w:ascii="Times New Roman" w:eastAsia="Times New Roman" w:hAnsi="Times New Roman" w:cs="Times New Roman"/>
          <w:sz w:val="24"/>
          <w:szCs w:val="24"/>
        </w:rPr>
        <w:t xml:space="preserve"> of an average person in the country (BRKB, 2011). Rice sector contributes one-half of the agricultural GDP and one-sixth of the national income in Bangladesh. Almost all of the 13 million farm families of the country grow rice. Rice is grown on about 10.5 million hectares which has remained almost stable over the past three decades.  About 75% of the total cropped area and over 80% of the total irrigated area is planted to rice. </w:t>
      </w:r>
      <w:r w:rsidRPr="009A3ABA">
        <w:rPr>
          <w:rFonts w:ascii="Times New Roman" w:hAnsi="Times New Roman" w:cs="Times New Roman"/>
          <w:sz w:val="24"/>
          <w:szCs w:val="24"/>
        </w:rPr>
        <w:t>It provides about 80% of the people’s energy intake (</w:t>
      </w:r>
      <w:proofErr w:type="spellStart"/>
      <w:r w:rsidRPr="009A3ABA">
        <w:rPr>
          <w:rFonts w:ascii="Times New Roman" w:hAnsi="Times New Roman" w:cs="Times New Roman"/>
          <w:sz w:val="24"/>
          <w:szCs w:val="24"/>
        </w:rPr>
        <w:t>Tetens</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 xml:space="preserve"> 2003) the majority of their protein intake, and a considerable proportion of several micronutrients in their average daily diet (</w:t>
      </w:r>
      <w:proofErr w:type="spellStart"/>
      <w:r w:rsidRPr="009A3ABA">
        <w:rPr>
          <w:rFonts w:ascii="Times New Roman" w:hAnsi="Times New Roman" w:cs="Times New Roman"/>
          <w:sz w:val="24"/>
          <w:szCs w:val="24"/>
        </w:rPr>
        <w:t>Hels</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 xml:space="preserve"> 2003).</w:t>
      </w:r>
      <w:r w:rsidRPr="009A3ABA">
        <w:rPr>
          <w:rFonts w:ascii="Times New Roman" w:eastAsia="Times New Roman" w:hAnsi="Times New Roman" w:cs="Times New Roman"/>
          <w:sz w:val="24"/>
          <w:szCs w:val="24"/>
        </w:rPr>
        <w:t xml:space="preserve"> Thus, rice plays a vital role in the livelihood of the </w:t>
      </w:r>
      <w:r w:rsidRPr="009A3ABA">
        <w:rPr>
          <w:rFonts w:ascii="Times New Roman" w:eastAsia="Times New Roman" w:hAnsi="Times New Roman" w:cs="Times New Roman"/>
          <w:sz w:val="24"/>
          <w:szCs w:val="24"/>
        </w:rPr>
        <w:lastRenderedPageBreak/>
        <w:t>people of Bangladesh. This indicates that the growth of rice production was much faster than the growth of population. This increased rice production has been possible largely due to the adoption of modern rice varieties on around 66% of the rice land which contributes to about 73% of the country's total rice production (BRKB, 2011).</w:t>
      </w:r>
      <w:r w:rsidRPr="009A3ABA">
        <w:rPr>
          <w:rFonts w:ascii="Times New Roman" w:hAnsi="Times New Roman" w:cs="Times New Roman"/>
          <w:b/>
          <w:sz w:val="24"/>
          <w:szCs w:val="24"/>
        </w:rPr>
        <w:t xml:space="preserve"> </w:t>
      </w:r>
    </w:p>
    <w:p w:rsidR="004A76D5" w:rsidRPr="00B24FDB" w:rsidRDefault="009A3ABA" w:rsidP="009A3ABA">
      <w:pPr>
        <w:autoSpaceDE w:val="0"/>
        <w:autoSpaceDN w:val="0"/>
        <w:adjustRightInd w:val="0"/>
        <w:spacing w:line="360" w:lineRule="auto"/>
        <w:jc w:val="both"/>
        <w:rPr>
          <w:rFonts w:ascii="Times New Roman" w:hAnsi="Times New Roman" w:cs="Times New Roman"/>
          <w:sz w:val="24"/>
          <w:szCs w:val="24"/>
        </w:rPr>
      </w:pPr>
      <w:r w:rsidRPr="009A3ABA">
        <w:rPr>
          <w:rFonts w:ascii="Times New Roman" w:hAnsi="Times New Roman" w:cs="Times New Roman"/>
          <w:sz w:val="24"/>
          <w:szCs w:val="24"/>
        </w:rPr>
        <w:t xml:space="preserve">According to FAO, food security of any country is the access of her population to sufficient, safe and nutrition food. </w:t>
      </w:r>
      <w:proofErr w:type="spellStart"/>
      <w:r w:rsidRPr="009A3ABA">
        <w:rPr>
          <w:rFonts w:ascii="Times New Roman" w:hAnsi="Times New Roman" w:cs="Times New Roman"/>
          <w:sz w:val="24"/>
          <w:szCs w:val="24"/>
        </w:rPr>
        <w:t>Sen</w:t>
      </w:r>
      <w:proofErr w:type="spellEnd"/>
      <w:r w:rsidRPr="009A3ABA">
        <w:rPr>
          <w:rFonts w:ascii="Times New Roman" w:hAnsi="Times New Roman" w:cs="Times New Roman"/>
          <w:sz w:val="24"/>
          <w:szCs w:val="24"/>
        </w:rPr>
        <w:t xml:space="preserve"> (1982) introduced the concept of food entitlement. He defined insecurity statements as a relationship of the people to the commodity or the group of commodities. Therefore, the comprehensive food security is availability of foods for all people at all times for active and healthy life. Bangladesh is predominately an agro-based country and rice is the staple food of the country. Since the independence of Bangladesh food security is mainly dependent on the rice production. As a main dietary item, the annual per capita rice consumption of Bangladesh is about 166 kg (BBS, 2007). The population of Bangladesh is still growing by two million every year and may increase by another 30 million over the next 20 years. Therefore, production of rice and population increasing is competitive. Bangladesh needs 2.7 % increases in rice production per year due to increasing population (</w:t>
      </w:r>
      <w:proofErr w:type="spellStart"/>
      <w:r w:rsidRPr="009A3ABA">
        <w:rPr>
          <w:rFonts w:ascii="Times New Roman" w:hAnsi="Times New Roman" w:cs="Times New Roman"/>
          <w:sz w:val="24"/>
          <w:szCs w:val="24"/>
        </w:rPr>
        <w:t>Alam</w:t>
      </w:r>
      <w:proofErr w:type="spellEnd"/>
      <w:r w:rsidRPr="009A3ABA">
        <w:rPr>
          <w:rFonts w:ascii="Times New Roman" w:hAnsi="Times New Roman" w:cs="Times New Roman"/>
          <w:sz w:val="24"/>
          <w:szCs w:val="24"/>
        </w:rPr>
        <w:t xml:space="preserve">, 2004). Although, rice production is increasing in comparison to other countries the cultivating land is not expanding due to the small area of the country. It is necessary to increase current levels of food production more than proportional to population growth, so as to provide most humans with an adequate diet. </w:t>
      </w:r>
      <w:proofErr w:type="spellStart"/>
      <w:r w:rsidRPr="009A3ABA">
        <w:rPr>
          <w:rFonts w:ascii="Times New Roman" w:hAnsi="Times New Roman" w:cs="Times New Roman"/>
          <w:sz w:val="24"/>
          <w:szCs w:val="24"/>
        </w:rPr>
        <w:t>Karmokar</w:t>
      </w:r>
      <w:proofErr w:type="spellEnd"/>
      <w:r w:rsidRPr="009A3ABA">
        <w:rPr>
          <w:rFonts w:ascii="Times New Roman" w:hAnsi="Times New Roman" w:cs="Times New Roman"/>
          <w:sz w:val="24"/>
          <w:szCs w:val="24"/>
        </w:rPr>
        <w:t xml:space="preserve"> and </w:t>
      </w:r>
      <w:proofErr w:type="spellStart"/>
      <w:r w:rsidRPr="009A3ABA">
        <w:rPr>
          <w:rFonts w:ascii="Times New Roman" w:hAnsi="Times New Roman" w:cs="Times New Roman"/>
          <w:sz w:val="24"/>
          <w:szCs w:val="24"/>
        </w:rPr>
        <w:t>Imon</w:t>
      </w:r>
      <w:proofErr w:type="spellEnd"/>
      <w:r w:rsidRPr="009A3ABA">
        <w:rPr>
          <w:rFonts w:ascii="Times New Roman" w:hAnsi="Times New Roman" w:cs="Times New Roman"/>
          <w:sz w:val="24"/>
          <w:szCs w:val="24"/>
        </w:rPr>
        <w:t xml:space="preserve"> (2008) have investigated the trend of rice production of Bangladesh. They found an encouraging compound growth rate of 1.0227 per year in the production of rice in Bangladesh for the data set from 1961 to 2003. In the context of increasing rate of population of Bangladesh it is an interesting question whether or not the production of rice is sufficient to feed the population of Bangladesh. </w:t>
      </w:r>
    </w:p>
    <w:p w:rsidR="00EE2AED" w:rsidRPr="009A3ABA" w:rsidRDefault="00EE2AED" w:rsidP="00EE2AED">
      <w:pPr>
        <w:spacing w:after="0" w:line="360" w:lineRule="auto"/>
        <w:rPr>
          <w:rFonts w:ascii="Times New Roman" w:hAnsi="Times New Roman" w:cs="Times New Roman"/>
          <w:sz w:val="24"/>
          <w:szCs w:val="24"/>
        </w:rPr>
      </w:pPr>
      <w:r w:rsidRPr="009A3ABA">
        <w:rPr>
          <w:rFonts w:ascii="Times New Roman" w:hAnsi="Times New Roman" w:cs="Times New Roman"/>
          <w:b/>
          <w:sz w:val="24"/>
          <w:szCs w:val="24"/>
        </w:rPr>
        <w:t>1.5.2 Future strategy to increase rice yield</w:t>
      </w:r>
    </w:p>
    <w:p w:rsidR="00EE2AED" w:rsidRPr="00EE2AED" w:rsidRDefault="00EE2AED" w:rsidP="00EE2AED">
      <w:pPr>
        <w:autoSpaceDE w:val="0"/>
        <w:autoSpaceDN w:val="0"/>
        <w:adjustRightInd w:val="0"/>
        <w:spacing w:after="0" w:line="360" w:lineRule="auto"/>
        <w:jc w:val="both"/>
        <w:rPr>
          <w:rFonts w:ascii="Times New Roman" w:hAnsi="Times New Roman" w:cs="Times New Roman"/>
          <w:sz w:val="16"/>
          <w:szCs w:val="16"/>
        </w:rPr>
      </w:pPr>
      <w:r w:rsidRPr="009A3ABA">
        <w:rPr>
          <w:rFonts w:ascii="Times New Roman" w:hAnsi="Times New Roman" w:cs="Times New Roman"/>
          <w:sz w:val="24"/>
          <w:szCs w:val="24"/>
        </w:rPr>
        <w:t>Sustainable food production and achieving food security for all are among the major challenges that Bangladesh is confronted with. Food security has been and will remain a major concern for Bangladesh (</w:t>
      </w:r>
      <w:proofErr w:type="spellStart"/>
      <w:r w:rsidRPr="009A3ABA">
        <w:rPr>
          <w:rFonts w:ascii="Times New Roman" w:hAnsi="Times New Roman" w:cs="Times New Roman"/>
          <w:sz w:val="24"/>
          <w:szCs w:val="24"/>
        </w:rPr>
        <w:t>Chowdhury</w:t>
      </w:r>
      <w:proofErr w:type="spellEnd"/>
      <w:r w:rsidRPr="009A3ABA">
        <w:rPr>
          <w:rFonts w:ascii="Times New Roman" w:hAnsi="Times New Roman" w:cs="Times New Roman"/>
          <w:sz w:val="24"/>
          <w:szCs w:val="24"/>
        </w:rPr>
        <w:t>, 2009).</w:t>
      </w:r>
      <w:r w:rsidR="004A76D5" w:rsidRPr="004A76D5">
        <w:rPr>
          <w:rFonts w:ascii="Times New Roman" w:hAnsi="Times New Roman" w:cs="Times New Roman"/>
          <w:sz w:val="24"/>
          <w:szCs w:val="24"/>
        </w:rPr>
        <w:t xml:space="preserve"> </w:t>
      </w:r>
      <w:r w:rsidR="004A76D5" w:rsidRPr="009A3ABA">
        <w:rPr>
          <w:rFonts w:ascii="Times New Roman" w:hAnsi="Times New Roman" w:cs="Times New Roman"/>
          <w:sz w:val="24"/>
          <w:szCs w:val="24"/>
        </w:rPr>
        <w:t xml:space="preserve">Total rice production in Bangladesh was about 11 million tons in the year 1971 when the country's population was only about 70.9 millions but the country is now producing about 25.0 million tons to feed her population.  </w:t>
      </w:r>
    </w:p>
    <w:p w:rsidR="00EE2AED" w:rsidRDefault="00EE2AED" w:rsidP="00EE2AED">
      <w:pPr>
        <w:spacing w:after="0"/>
        <w:rPr>
          <w:rFonts w:ascii="Times New Roman" w:hAnsi="Times New Roman" w:cs="Times New Roman"/>
          <w:b/>
          <w:sz w:val="24"/>
          <w:szCs w:val="24"/>
        </w:rPr>
      </w:pPr>
    </w:p>
    <w:p w:rsidR="009A3ABA" w:rsidRPr="009A3ABA" w:rsidRDefault="004A76D5" w:rsidP="004A76D5">
      <w:pPr>
        <w:spacing w:after="0"/>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9A3ABA" w:rsidRPr="009A3ABA">
        <w:rPr>
          <w:rFonts w:ascii="Times New Roman" w:hAnsi="Times New Roman" w:cs="Times New Roman"/>
          <w:b/>
          <w:sz w:val="24"/>
          <w:szCs w:val="24"/>
        </w:rPr>
        <w:object w:dxaOrig="7199" w:dyaOrig="5388">
          <v:shape id="_x0000_i1026" type="#_x0000_t75" style="width:483.75pt;height:590.25pt" o:ole="">
            <v:imagedata r:id="rId12" o:title=""/>
          </v:shape>
          <o:OLEObject Type="Embed" ProgID="PowerPoint.Slide.12" ShapeID="_x0000_i1026" DrawAspect="Content" ObjectID="_1453365850" r:id="rId13"/>
        </w:object>
      </w:r>
    </w:p>
    <w:p w:rsidR="009A3ABA" w:rsidRPr="009A3ABA" w:rsidRDefault="009A3ABA" w:rsidP="009A3ABA">
      <w:pPr>
        <w:spacing w:after="0"/>
        <w:rPr>
          <w:rFonts w:ascii="Times New Roman" w:hAnsi="Times New Roman" w:cs="Times New Roman"/>
          <w:b/>
          <w:sz w:val="24"/>
          <w:szCs w:val="24"/>
        </w:rPr>
      </w:pPr>
      <w:r w:rsidRPr="009A3ABA">
        <w:rPr>
          <w:rFonts w:ascii="Times New Roman" w:hAnsi="Times New Roman" w:cs="Times New Roman"/>
          <w:b/>
          <w:sz w:val="24"/>
          <w:szCs w:val="24"/>
        </w:rPr>
        <w:t xml:space="preserve">     Fig. 2 Map of Bangladesh showing rice growing area</w:t>
      </w:r>
    </w:p>
    <w:p w:rsidR="004A76D5" w:rsidRDefault="009A3ABA" w:rsidP="004A76D5">
      <w:pPr>
        <w:spacing w:after="0"/>
        <w:rPr>
          <w:rFonts w:ascii="Times New Roman" w:hAnsi="Times New Roman" w:cs="Times New Roman"/>
          <w:sz w:val="24"/>
          <w:szCs w:val="24"/>
        </w:rPr>
      </w:pPr>
      <w:r w:rsidRPr="009A3ABA">
        <w:rPr>
          <w:rFonts w:ascii="Times New Roman" w:hAnsi="Times New Roman" w:cs="Times New Roman"/>
          <w:b/>
          <w:sz w:val="24"/>
          <w:szCs w:val="24"/>
        </w:rPr>
        <w:t xml:space="preserve">               </w:t>
      </w:r>
      <w:r w:rsidRPr="009A3ABA">
        <w:rPr>
          <w:rFonts w:ascii="Times New Roman" w:hAnsi="Times New Roman" w:cs="Times New Roman"/>
          <w:sz w:val="24"/>
          <w:szCs w:val="24"/>
        </w:rPr>
        <w:t>(Source: IRRI, 2011)</w:t>
      </w:r>
    </w:p>
    <w:p w:rsidR="004A76D5" w:rsidRPr="00B24FDB" w:rsidRDefault="009A3ABA" w:rsidP="00B24FDB">
      <w:pPr>
        <w:spacing w:line="360" w:lineRule="auto"/>
        <w:jc w:val="both"/>
        <w:rPr>
          <w:rFonts w:ascii="Times New Roman" w:hAnsi="Times New Roman" w:cs="Times New Roman"/>
          <w:sz w:val="24"/>
          <w:szCs w:val="24"/>
        </w:rPr>
      </w:pPr>
      <w:r w:rsidRPr="00B24FDB">
        <w:rPr>
          <w:rFonts w:ascii="Times New Roman" w:hAnsi="Times New Roman" w:cs="Times New Roman"/>
          <w:sz w:val="24"/>
          <w:szCs w:val="24"/>
        </w:rPr>
        <w:lastRenderedPageBreak/>
        <w:t>Rice is a staple crop in the country and its production has to be enhanced to meet the food requirement of the growing population. Since the stable supply of rice has great implications for food security, many views on food security is synonymous to achieving self-sufficiency in rice production (</w:t>
      </w:r>
      <w:proofErr w:type="spellStart"/>
      <w:r w:rsidRPr="00B24FDB">
        <w:rPr>
          <w:rFonts w:ascii="Times New Roman" w:hAnsi="Times New Roman" w:cs="Times New Roman"/>
          <w:sz w:val="24"/>
          <w:szCs w:val="24"/>
        </w:rPr>
        <w:t>Hossain</w:t>
      </w:r>
      <w:proofErr w:type="spellEnd"/>
      <w:r w:rsidRPr="00B24FDB">
        <w:rPr>
          <w:rFonts w:ascii="Times New Roman" w:hAnsi="Times New Roman" w:cs="Times New Roman"/>
          <w:sz w:val="24"/>
          <w:szCs w:val="24"/>
        </w:rPr>
        <w:t xml:space="preserve"> </w:t>
      </w:r>
      <w:r w:rsidRPr="00B24FDB">
        <w:rPr>
          <w:rFonts w:ascii="Times New Roman" w:hAnsi="Times New Roman" w:cs="Times New Roman"/>
          <w:i/>
          <w:sz w:val="24"/>
          <w:szCs w:val="24"/>
        </w:rPr>
        <w:t>et al</w:t>
      </w:r>
      <w:r w:rsidRPr="00B24FDB">
        <w:rPr>
          <w:rFonts w:ascii="Times New Roman" w:hAnsi="Times New Roman" w:cs="Times New Roman"/>
          <w:sz w:val="24"/>
          <w:szCs w:val="24"/>
        </w:rPr>
        <w:t>., 2005). According to the World Bank, approximately 33 million of the 150 million people in Bangladesh cannot afford an average daily intake of more than 1800 kilocalories (the minimum standard for nutrition as set by the World Food Program). Till now, rice is central to Bangladesh's economy and agriculture, accounting for nearly 18% of the Gross Domestic Product (GDP) and providing about 70% of an average citizen's total calorie intake. So its production has to be enhanced to meet the food requirement of the growing population of Bangladesh. About 75% area of arable land is used to rice production of Bangladesh which produces 94%</w:t>
      </w:r>
      <w:r w:rsidR="00F06838">
        <w:rPr>
          <w:rFonts w:ascii="Times New Roman" w:hAnsi="Times New Roman" w:cs="Times New Roman"/>
          <w:sz w:val="24"/>
          <w:szCs w:val="24"/>
        </w:rPr>
        <w:t xml:space="preserve"> of total food grain</w:t>
      </w:r>
      <w:r w:rsidRPr="00B24FDB">
        <w:rPr>
          <w:rFonts w:ascii="Times New Roman" w:hAnsi="Times New Roman" w:cs="Times New Roman"/>
          <w:sz w:val="24"/>
          <w:szCs w:val="24"/>
        </w:rPr>
        <w:t xml:space="preserve">. </w:t>
      </w:r>
      <w:r w:rsidRPr="00F06838">
        <w:rPr>
          <w:rFonts w:ascii="Times New Roman" w:hAnsi="Times New Roman" w:cs="Times New Roman"/>
          <w:sz w:val="24"/>
          <w:szCs w:val="24"/>
        </w:rPr>
        <w:t>This is not enough to feed the nation and 1.5 million tones annual shortage of food grain exists (</w:t>
      </w:r>
      <w:proofErr w:type="spellStart"/>
      <w:r w:rsidRPr="00F06838">
        <w:rPr>
          <w:rFonts w:ascii="Times New Roman" w:hAnsi="Times New Roman" w:cs="Times New Roman"/>
          <w:sz w:val="24"/>
          <w:szCs w:val="24"/>
        </w:rPr>
        <w:t>Sattar</w:t>
      </w:r>
      <w:proofErr w:type="spellEnd"/>
      <w:r w:rsidRPr="00F06838">
        <w:rPr>
          <w:rFonts w:ascii="Times New Roman" w:hAnsi="Times New Roman" w:cs="Times New Roman"/>
          <w:sz w:val="24"/>
          <w:szCs w:val="24"/>
        </w:rPr>
        <w:t>, 2000).</w:t>
      </w:r>
      <w:r w:rsidRPr="00B24FDB">
        <w:rPr>
          <w:rFonts w:ascii="Times New Roman" w:hAnsi="Times New Roman" w:cs="Times New Roman"/>
          <w:sz w:val="24"/>
          <w:szCs w:val="24"/>
        </w:rPr>
        <w:t xml:space="preserve"> The demand for rice is constantly rising in Bangladesh with nearly 2.3 million people being added each year to its population. Bangladesh will face enormous challenge by 2020 in flying to achieve food self-reliance and to ensure food security for all in the country. Demand for rice will increase with the increase in population. According to an estimate, the population of Bangladesh will be 169 million by the year 2025. As a consequence, land-man ratio will decline gradually. To feed the extra million, Bangladesh will be required to produce about 27.8 million tone of clean rice by the year 2025, which is roughly 21 percent higher than the production level of 2000 (</w:t>
      </w:r>
      <w:proofErr w:type="spellStart"/>
      <w:r w:rsidRPr="00B24FDB">
        <w:rPr>
          <w:rFonts w:ascii="Times New Roman" w:hAnsi="Times New Roman" w:cs="Times New Roman"/>
          <w:sz w:val="24"/>
          <w:szCs w:val="24"/>
        </w:rPr>
        <w:t>Bhuiyan</w:t>
      </w:r>
      <w:proofErr w:type="spellEnd"/>
      <w:r w:rsidRPr="00B24FDB">
        <w:rPr>
          <w:rFonts w:ascii="Times New Roman" w:hAnsi="Times New Roman" w:cs="Times New Roman"/>
          <w:sz w:val="24"/>
          <w:szCs w:val="24"/>
        </w:rPr>
        <w:t xml:space="preserve"> </w:t>
      </w:r>
      <w:r w:rsidRPr="00B24FDB">
        <w:rPr>
          <w:rFonts w:ascii="Times New Roman" w:hAnsi="Times New Roman" w:cs="Times New Roman"/>
          <w:i/>
          <w:iCs/>
          <w:sz w:val="24"/>
          <w:szCs w:val="24"/>
        </w:rPr>
        <w:t>et al.</w:t>
      </w:r>
      <w:r w:rsidRPr="00B24FDB">
        <w:rPr>
          <w:rFonts w:ascii="Times New Roman" w:hAnsi="Times New Roman" w:cs="Times New Roman"/>
          <w:sz w:val="24"/>
          <w:szCs w:val="24"/>
        </w:rPr>
        <w:t>, 2002). To attain full self-sufficiency in food grain production, the rice yield has to be increased. However, future strategies of rice breeding cover the activities such as</w:t>
      </w:r>
      <w:r w:rsidRPr="00B24FDB">
        <w:rPr>
          <w:rFonts w:ascii="Times New Roman" w:eastAsia="Times New Roman" w:hAnsi="Times New Roman" w:cs="Times New Roman"/>
          <w:sz w:val="24"/>
          <w:szCs w:val="24"/>
        </w:rPr>
        <w:t xml:space="preserve"> local varieties  should be replaced by modern varieties in </w:t>
      </w:r>
      <w:proofErr w:type="spellStart"/>
      <w:r w:rsidRPr="00B24FDB">
        <w:rPr>
          <w:rFonts w:ascii="Times New Roman" w:eastAsia="Times New Roman" w:hAnsi="Times New Roman" w:cs="Times New Roman"/>
          <w:sz w:val="24"/>
          <w:szCs w:val="24"/>
        </w:rPr>
        <w:t>aman</w:t>
      </w:r>
      <w:proofErr w:type="spellEnd"/>
      <w:r w:rsidRPr="00B24FDB">
        <w:rPr>
          <w:rFonts w:ascii="Times New Roman" w:eastAsia="Times New Roman" w:hAnsi="Times New Roman" w:cs="Times New Roman"/>
          <w:sz w:val="24"/>
          <w:szCs w:val="24"/>
        </w:rPr>
        <w:t xml:space="preserve"> season where possible, different types of modern varieties  particularly aromatic varieties  should be developed for cultivation in </w:t>
      </w:r>
      <w:proofErr w:type="spellStart"/>
      <w:r w:rsidRPr="00B24FDB">
        <w:rPr>
          <w:rFonts w:ascii="Times New Roman" w:eastAsia="Times New Roman" w:hAnsi="Times New Roman" w:cs="Times New Roman"/>
          <w:sz w:val="24"/>
          <w:szCs w:val="24"/>
        </w:rPr>
        <w:t>boro</w:t>
      </w:r>
      <w:proofErr w:type="spellEnd"/>
      <w:r w:rsidRPr="00B24FDB">
        <w:rPr>
          <w:rFonts w:ascii="Times New Roman" w:eastAsia="Times New Roman" w:hAnsi="Times New Roman" w:cs="Times New Roman"/>
          <w:sz w:val="24"/>
          <w:szCs w:val="24"/>
        </w:rPr>
        <w:t xml:space="preserve"> season, the low yield potential and disease and insect susceptible cultivars should be replaced by superior pure line, hybrid and super high yielding varieties, the areas both under </w:t>
      </w:r>
      <w:proofErr w:type="spellStart"/>
      <w:r w:rsidRPr="00B24FDB">
        <w:rPr>
          <w:rFonts w:ascii="Times New Roman" w:eastAsia="Times New Roman" w:hAnsi="Times New Roman" w:cs="Times New Roman"/>
          <w:sz w:val="24"/>
          <w:szCs w:val="24"/>
        </w:rPr>
        <w:t>boro</w:t>
      </w:r>
      <w:proofErr w:type="spellEnd"/>
      <w:r w:rsidRPr="00B24FDB">
        <w:rPr>
          <w:rFonts w:ascii="Times New Roman" w:eastAsia="Times New Roman" w:hAnsi="Times New Roman" w:cs="Times New Roman"/>
          <w:sz w:val="24"/>
          <w:szCs w:val="24"/>
        </w:rPr>
        <w:t xml:space="preserve"> and </w:t>
      </w:r>
      <w:proofErr w:type="spellStart"/>
      <w:r w:rsidRPr="00B24FDB">
        <w:rPr>
          <w:rFonts w:ascii="Times New Roman" w:eastAsia="Times New Roman" w:hAnsi="Times New Roman" w:cs="Times New Roman"/>
          <w:sz w:val="24"/>
          <w:szCs w:val="24"/>
        </w:rPr>
        <w:t>aman</w:t>
      </w:r>
      <w:proofErr w:type="spellEnd"/>
      <w:r w:rsidRPr="00B24FDB">
        <w:rPr>
          <w:rFonts w:ascii="Times New Roman" w:eastAsia="Times New Roman" w:hAnsi="Times New Roman" w:cs="Times New Roman"/>
          <w:sz w:val="24"/>
          <w:szCs w:val="24"/>
        </w:rPr>
        <w:t xml:space="preserve"> should be incremented as much as possible,  superior resource management technologies should be applied along with  quality seeds should be used and  mechanization of rice cultivation particularly post harvest losses should be minimized (BRKB, 2011). </w:t>
      </w:r>
    </w:p>
    <w:p w:rsidR="009A3ABA" w:rsidRPr="009A3ABA" w:rsidRDefault="009A3ABA" w:rsidP="009A3ABA">
      <w:pPr>
        <w:pStyle w:val="Default"/>
        <w:spacing w:line="360" w:lineRule="auto"/>
        <w:rPr>
          <w:b/>
        </w:rPr>
      </w:pPr>
      <w:r w:rsidRPr="009A3ABA">
        <w:rPr>
          <w:b/>
        </w:rPr>
        <w:t xml:space="preserve">1.6 Importance of fine rice </w:t>
      </w:r>
    </w:p>
    <w:p w:rsidR="009A3ABA" w:rsidRPr="00B24FDB" w:rsidRDefault="009A3ABA" w:rsidP="00B24FDB">
      <w:pPr>
        <w:pStyle w:val="NormalWeb"/>
        <w:spacing w:before="0" w:beforeAutospacing="0" w:after="240" w:afterAutospacing="0" w:line="360" w:lineRule="auto"/>
        <w:jc w:val="both"/>
        <w:rPr>
          <w:color w:val="000000"/>
        </w:rPr>
      </w:pPr>
      <w:r w:rsidRPr="009A3ABA">
        <w:rPr>
          <w:color w:val="000000"/>
        </w:rPr>
        <w:t xml:space="preserve">The term, fine rice is very popular among Bangladeshi, and although the origin of the term is unknown, fine rice represents a special group with best qualities related to consumer </w:t>
      </w:r>
      <w:r w:rsidRPr="009A3ABA">
        <w:rPr>
          <w:color w:val="000000"/>
        </w:rPr>
        <w:lastRenderedPageBreak/>
        <w:t>preference and nutritional properties which will ultimately influence the preparing of meals (</w:t>
      </w:r>
      <w:proofErr w:type="spellStart"/>
      <w:r w:rsidRPr="009A3ABA">
        <w:rPr>
          <w:color w:val="000000"/>
        </w:rPr>
        <w:t>Shahidullah</w:t>
      </w:r>
      <w:proofErr w:type="spellEnd"/>
      <w:r w:rsidRPr="009A3ABA">
        <w:rPr>
          <w:color w:val="000000"/>
        </w:rPr>
        <w:t xml:space="preserve"> </w:t>
      </w:r>
      <w:r w:rsidRPr="009A3ABA">
        <w:rPr>
          <w:i/>
          <w:color w:val="000000"/>
        </w:rPr>
        <w:t>et al</w:t>
      </w:r>
      <w:r w:rsidRPr="009A3ABA">
        <w:rPr>
          <w:color w:val="000000"/>
        </w:rPr>
        <w:t>., 2009). Fine rice may be aromatic or non-aromatic; when the grain is large, the length will exceed the breadth considerably but when the grain is small, it may be any type either small or slender. Independent of the grain type, all rice grains have a high market price and socio-cultural importance in Bangladesh (</w:t>
      </w:r>
      <w:proofErr w:type="spellStart"/>
      <w:r w:rsidRPr="009A3ABA">
        <w:rPr>
          <w:color w:val="000000"/>
        </w:rPr>
        <w:t>Biswas</w:t>
      </w:r>
      <w:proofErr w:type="spellEnd"/>
      <w:r w:rsidRPr="009A3ABA">
        <w:rPr>
          <w:color w:val="000000"/>
        </w:rPr>
        <w:t xml:space="preserve"> </w:t>
      </w:r>
      <w:r w:rsidRPr="009A3ABA">
        <w:rPr>
          <w:i/>
          <w:color w:val="000000"/>
        </w:rPr>
        <w:t>et al</w:t>
      </w:r>
      <w:r w:rsidRPr="009A3ABA">
        <w:rPr>
          <w:color w:val="000000"/>
        </w:rPr>
        <w:t>., 2012). Indian sub continent is a home for aromatic rice diversity. Aroma quality of scented rice is a major character which increases the value of rice in international market (</w:t>
      </w:r>
      <w:proofErr w:type="spellStart"/>
      <w:r w:rsidRPr="009A3ABA">
        <w:rPr>
          <w:color w:val="000000"/>
        </w:rPr>
        <w:t>Nayak</w:t>
      </w:r>
      <w:proofErr w:type="spellEnd"/>
      <w:r w:rsidRPr="009A3ABA">
        <w:rPr>
          <w:color w:val="000000"/>
        </w:rPr>
        <w:t xml:space="preserve"> </w:t>
      </w:r>
      <w:r w:rsidRPr="009A3ABA">
        <w:rPr>
          <w:i/>
          <w:iCs/>
          <w:color w:val="000000"/>
        </w:rPr>
        <w:t xml:space="preserve">et al., </w:t>
      </w:r>
      <w:r w:rsidRPr="009A3ABA">
        <w:rPr>
          <w:color w:val="000000"/>
        </w:rPr>
        <w:t>2002). The demand for special purpose aromatic rice has dramatically increased over the past two decades. The indigenous aromatic rice having a lot of potential for various traits and could be used for further improvement for incorporating certain important and valuable traits (</w:t>
      </w:r>
      <w:proofErr w:type="spellStart"/>
      <w:r w:rsidRPr="009A3ABA">
        <w:rPr>
          <w:color w:val="000000"/>
        </w:rPr>
        <w:t>Bisne</w:t>
      </w:r>
      <w:proofErr w:type="spellEnd"/>
      <w:r w:rsidRPr="009A3ABA">
        <w:rPr>
          <w:color w:val="000000"/>
        </w:rPr>
        <w:t xml:space="preserve"> and </w:t>
      </w:r>
      <w:proofErr w:type="spellStart"/>
      <w:r w:rsidRPr="009A3ABA">
        <w:rPr>
          <w:color w:val="000000"/>
        </w:rPr>
        <w:t>Sarawgi</w:t>
      </w:r>
      <w:proofErr w:type="spellEnd"/>
      <w:r w:rsidRPr="009A3ABA">
        <w:rPr>
          <w:color w:val="000000"/>
        </w:rPr>
        <w:t>, 2008).</w:t>
      </w:r>
      <w:r w:rsidRPr="009A3ABA">
        <w:t xml:space="preserve"> </w:t>
      </w:r>
      <w:r w:rsidRPr="009A3ABA">
        <w:rPr>
          <w:color w:val="000000"/>
        </w:rPr>
        <w:t xml:space="preserve">Farmers cultivate coarse and fine rice genotypes to meet their food demand as rice provides energy, vitamin and other nutrients of common people. There are two groups under fine rice viz. aromatic and non aromatic; </w:t>
      </w:r>
      <w:proofErr w:type="spellStart"/>
      <w:r w:rsidRPr="009A3ABA">
        <w:rPr>
          <w:color w:val="000000"/>
        </w:rPr>
        <w:t>Basmoti</w:t>
      </w:r>
      <w:proofErr w:type="spellEnd"/>
      <w:r w:rsidRPr="009A3ABA">
        <w:rPr>
          <w:color w:val="000000"/>
        </w:rPr>
        <w:t xml:space="preserve"> is the most popular aromatic rice in Asia and is grown in pocket area for their family consumption. Basmati grains are long (length &gt;6.0 mm), slender and have wider acceptance to the consumers and are commonly used in special occasion or in festivals owning to its fineness as well as quality (</w:t>
      </w:r>
      <w:proofErr w:type="spellStart"/>
      <w:r w:rsidRPr="009A3ABA">
        <w:rPr>
          <w:color w:val="000000"/>
        </w:rPr>
        <w:t>Yoshihashi</w:t>
      </w:r>
      <w:proofErr w:type="spellEnd"/>
      <w:r w:rsidRPr="009A3ABA">
        <w:rPr>
          <w:color w:val="000000"/>
        </w:rPr>
        <w:t>, 2005). The demand of fine rice has been increasing as the country is being more prosperous and approaching self-sufficiency in rice production (BRRI, 2004). Grain yield of fine rice is comparatively low than the coarse rice. But the price of fine rice, especially the aromatic one is 2-3 times higher than the coarse rice (</w:t>
      </w:r>
      <w:proofErr w:type="spellStart"/>
      <w:r w:rsidRPr="009A3ABA">
        <w:rPr>
          <w:color w:val="000000"/>
        </w:rPr>
        <w:t>Biswas</w:t>
      </w:r>
      <w:proofErr w:type="spellEnd"/>
      <w:r w:rsidRPr="009A3ABA">
        <w:rPr>
          <w:color w:val="000000"/>
        </w:rPr>
        <w:t xml:space="preserve"> </w:t>
      </w:r>
      <w:r w:rsidRPr="009A3ABA">
        <w:rPr>
          <w:i/>
          <w:iCs/>
          <w:color w:val="000000"/>
        </w:rPr>
        <w:t xml:space="preserve">et al., </w:t>
      </w:r>
      <w:r w:rsidRPr="009A3ABA">
        <w:rPr>
          <w:color w:val="000000"/>
        </w:rPr>
        <w:t>1992). The climatic condition of Bangladesh is most suitable t</w:t>
      </w:r>
      <w:r w:rsidR="000E0D65">
        <w:rPr>
          <w:color w:val="000000"/>
        </w:rPr>
        <w:t xml:space="preserve">o produce quality fine rice in </w:t>
      </w:r>
      <w:proofErr w:type="spellStart"/>
      <w:r w:rsidR="000E0D65">
        <w:rPr>
          <w:color w:val="000000"/>
        </w:rPr>
        <w:t>a</w:t>
      </w:r>
      <w:r w:rsidRPr="009A3ABA">
        <w:rPr>
          <w:color w:val="000000"/>
        </w:rPr>
        <w:t>man</w:t>
      </w:r>
      <w:proofErr w:type="spellEnd"/>
      <w:r w:rsidRPr="009A3ABA">
        <w:rPr>
          <w:color w:val="000000"/>
        </w:rPr>
        <w:t xml:space="preserve"> season (BRRI, 1997). The production of fine rice can be increased with the manipulation of transplanting time and selection of genotypes having high yield potential (Singh and Singh, 2000). Fine rice production has been significantly increased in recent years, reaching the maximum level of quality and fetching a much higher premium (&gt;$1/kg) than coarse rice. The coarse rice grain is bold and large having a lower market price (&lt;$0.5/kg). Bangladesh rice breeders are keen to understand the genetic diversity of fine rice cultivars so as to be able to improve them that generally grow in rainy season in our country without supplementary irrigation. The fragrant rice cultivars of our country are traditional but none of them is Basmati, which has a tall stature, low yield, insensitive to photoperiod, susceptible to diseases and pests and unresponsive to higher doses of fertilizers (</w:t>
      </w:r>
      <w:proofErr w:type="spellStart"/>
      <w:r w:rsidRPr="009A3ABA">
        <w:rPr>
          <w:color w:val="000000"/>
        </w:rPr>
        <w:t>Rani</w:t>
      </w:r>
      <w:proofErr w:type="spellEnd"/>
      <w:r w:rsidRPr="009A3ABA">
        <w:rPr>
          <w:color w:val="000000"/>
        </w:rPr>
        <w:t xml:space="preserve">, 2012). Primitive cultivars which have been cultivated for successive generations in farmers’ fields without interference by breeders are </w:t>
      </w:r>
      <w:r w:rsidRPr="009A3ABA">
        <w:rPr>
          <w:color w:val="000000"/>
        </w:rPr>
        <w:lastRenderedPageBreak/>
        <w:t xml:space="preserve">termed land races. Land races have more genetic diversity, wider adaptability and a high degree of resistance to biotic and </w:t>
      </w:r>
      <w:proofErr w:type="spellStart"/>
      <w:r w:rsidRPr="009A3ABA">
        <w:rPr>
          <w:color w:val="000000"/>
        </w:rPr>
        <w:t>abiotic</w:t>
      </w:r>
      <w:proofErr w:type="spellEnd"/>
      <w:r w:rsidRPr="009A3ABA">
        <w:rPr>
          <w:color w:val="000000"/>
        </w:rPr>
        <w:t xml:space="preserve"> stresses.</w:t>
      </w:r>
      <w:r w:rsidRPr="009A3ABA">
        <w:t xml:space="preserve"> In Indian sub continent thousands of locally adapted genotypes of rice have evolved by nature and human selection (</w:t>
      </w:r>
      <w:proofErr w:type="spellStart"/>
      <w:r w:rsidRPr="009A3ABA">
        <w:t>Kaul</w:t>
      </w:r>
      <w:proofErr w:type="spellEnd"/>
      <w:r w:rsidRPr="009A3ABA">
        <w:t xml:space="preserve"> </w:t>
      </w:r>
      <w:r w:rsidRPr="009A3ABA">
        <w:rPr>
          <w:i/>
        </w:rPr>
        <w:t>et al</w:t>
      </w:r>
      <w:r w:rsidRPr="009A3ABA">
        <w:t>., 1982). Among these land races, many of which are either fine grain or aromatic types (</w:t>
      </w:r>
      <w:proofErr w:type="spellStart"/>
      <w:r w:rsidRPr="009A3ABA">
        <w:t>Ullah</w:t>
      </w:r>
      <w:proofErr w:type="spellEnd"/>
      <w:r w:rsidRPr="009A3ABA">
        <w:t xml:space="preserve"> </w:t>
      </w:r>
      <w:r w:rsidRPr="009A3ABA">
        <w:rPr>
          <w:i/>
        </w:rPr>
        <w:t>et al</w:t>
      </w:r>
      <w:r w:rsidRPr="009A3ABA">
        <w:t>., 2011).</w:t>
      </w:r>
      <w:r w:rsidRPr="009A3ABA">
        <w:rPr>
          <w:color w:val="000000"/>
        </w:rPr>
        <w:t xml:space="preserve"> However, the area under local rice cultivars is not likely to change, covering approximately one-third of th</w:t>
      </w:r>
      <w:r w:rsidR="00AF7C82">
        <w:rPr>
          <w:color w:val="000000"/>
        </w:rPr>
        <w:t xml:space="preserve">e cropping area during the </w:t>
      </w:r>
      <w:proofErr w:type="spellStart"/>
      <w:r w:rsidR="00AF7C82">
        <w:rPr>
          <w:color w:val="000000"/>
        </w:rPr>
        <w:t>aman</w:t>
      </w:r>
      <w:proofErr w:type="spellEnd"/>
      <w:r w:rsidRPr="009A3ABA">
        <w:rPr>
          <w:color w:val="000000"/>
        </w:rPr>
        <w:t xml:space="preserve"> season (July-December) every year. The yield potential of local rice varies from 2.5 to 3.5 t/ha (Anon, 1997). It is well known that local rice is mostly non-responsive to nitrogenous fertilizer and yield reduction is caused by lodging in most cultivars. Although the nutritional quality, palatability, delectableness, taste, cooking quality and consumer demand are higher for local rice than for high yielding varieties but some architectural defects cause significant problems with assimilation and translocation during grain-filling stages of the local cultivars. Nevertheless, higher prices, export quality and a vital role in the global market warrant their higher production, hence the need to increase the yield potential of fine rice cultivars (</w:t>
      </w:r>
      <w:proofErr w:type="spellStart"/>
      <w:r w:rsidRPr="009A3ABA">
        <w:rPr>
          <w:color w:val="000000"/>
        </w:rPr>
        <w:t>Golam</w:t>
      </w:r>
      <w:proofErr w:type="spellEnd"/>
      <w:r w:rsidRPr="009A3ABA">
        <w:rPr>
          <w:color w:val="000000"/>
        </w:rPr>
        <w:t xml:space="preserve"> </w:t>
      </w:r>
      <w:r w:rsidRPr="009A3ABA">
        <w:rPr>
          <w:i/>
          <w:color w:val="000000"/>
        </w:rPr>
        <w:t>et al.,</w:t>
      </w:r>
      <w:r w:rsidRPr="009A3ABA">
        <w:rPr>
          <w:color w:val="000000"/>
        </w:rPr>
        <w:t xml:space="preserve"> 2003).</w:t>
      </w:r>
    </w:p>
    <w:p w:rsidR="009A3ABA" w:rsidRPr="009A3ABA" w:rsidRDefault="009A3ABA" w:rsidP="009A3ABA">
      <w:pPr>
        <w:pStyle w:val="NormalWeb"/>
        <w:spacing w:before="0" w:beforeAutospacing="0" w:after="0" w:afterAutospacing="0" w:line="360" w:lineRule="auto"/>
        <w:rPr>
          <w:b/>
        </w:rPr>
      </w:pPr>
      <w:r w:rsidRPr="009A3ABA">
        <w:rPr>
          <w:b/>
        </w:rPr>
        <w:t xml:space="preserve">1.7 Genetics of aroma in rice </w:t>
      </w:r>
    </w:p>
    <w:p w:rsidR="009A3ABA" w:rsidRPr="00B24FDB" w:rsidRDefault="009A3ABA" w:rsidP="00B24FDB">
      <w:pPr>
        <w:pStyle w:val="NormalWeb"/>
        <w:spacing w:before="0" w:beforeAutospacing="0" w:after="240" w:afterAutospacing="0" w:line="360" w:lineRule="auto"/>
        <w:jc w:val="both"/>
      </w:pPr>
      <w:r w:rsidRPr="009A3ABA">
        <w:rPr>
          <w:b/>
        </w:rPr>
        <w:t xml:space="preserve"> </w:t>
      </w:r>
      <w:r w:rsidRPr="009A3ABA">
        <w:t>Aroma is considered one of the most important grain quality traits in rice, as it is a key factor in determining market price and is related to both local and national identity (</w:t>
      </w:r>
      <w:proofErr w:type="spellStart"/>
      <w:r w:rsidRPr="009A3ABA">
        <w:rPr>
          <w:rStyle w:val="cit-name-surname"/>
        </w:rPr>
        <w:t>Bhattacharjee</w:t>
      </w:r>
      <w:proofErr w:type="spellEnd"/>
      <w:r w:rsidRPr="009A3ABA">
        <w:rPr>
          <w:rStyle w:val="cit-auth"/>
        </w:rPr>
        <w:t xml:space="preserve"> </w:t>
      </w:r>
      <w:r w:rsidRPr="009A3ABA">
        <w:rPr>
          <w:rStyle w:val="cit-auth"/>
          <w:i/>
        </w:rPr>
        <w:t>et al.,</w:t>
      </w:r>
      <w:r w:rsidRPr="009A3ABA">
        <w:rPr>
          <w:rStyle w:val="cit-auth"/>
        </w:rPr>
        <w:t xml:space="preserve"> 2002 and </w:t>
      </w:r>
      <w:r w:rsidRPr="009A3ABA">
        <w:t xml:space="preserve">Fitzgerald </w:t>
      </w:r>
      <w:r w:rsidRPr="009A3ABA">
        <w:rPr>
          <w:i/>
        </w:rPr>
        <w:t>et al.,</w:t>
      </w:r>
      <w:r w:rsidRPr="009A3ABA">
        <w:t xml:space="preserve"> 2009). Investigations into the genetic basis of fragrance in rice led to the identification of a single locus on chromosome 8 (</w:t>
      </w:r>
      <w:proofErr w:type="spellStart"/>
      <w:r w:rsidRPr="009A3ABA">
        <w:rPr>
          <w:rStyle w:val="Emphasis"/>
          <w:rFonts w:eastAsia="Calibri"/>
        </w:rPr>
        <w:t>fgr</w:t>
      </w:r>
      <w:proofErr w:type="spellEnd"/>
      <w:r w:rsidRPr="009A3ABA">
        <w:t>) associated with fragrance (</w:t>
      </w:r>
      <w:proofErr w:type="spellStart"/>
      <w:r w:rsidRPr="009A3ABA">
        <w:t>Jodon</w:t>
      </w:r>
      <w:proofErr w:type="spellEnd"/>
      <w:r w:rsidRPr="009A3ABA">
        <w:t xml:space="preserve">, 1944). Fine mapping (Chen </w:t>
      </w:r>
      <w:r w:rsidRPr="009A3ABA">
        <w:rPr>
          <w:i/>
        </w:rPr>
        <w:t>et al</w:t>
      </w:r>
      <w:r w:rsidRPr="009A3ABA">
        <w:t xml:space="preserve">., 2006) and subsequent sequence analysis identified a </w:t>
      </w:r>
      <w:proofErr w:type="spellStart"/>
      <w:r w:rsidRPr="009A3ABA">
        <w:t>betaine</w:t>
      </w:r>
      <w:proofErr w:type="spellEnd"/>
      <w:r w:rsidRPr="009A3ABA">
        <w:t xml:space="preserve"> </w:t>
      </w:r>
      <w:proofErr w:type="spellStart"/>
      <w:r w:rsidRPr="009A3ABA">
        <w:t>aldehyde</w:t>
      </w:r>
      <w:proofErr w:type="spellEnd"/>
      <w:r w:rsidRPr="009A3ABA">
        <w:t xml:space="preserve"> </w:t>
      </w:r>
      <w:proofErr w:type="spellStart"/>
      <w:r w:rsidRPr="009A3ABA">
        <w:t>dehydrogenase</w:t>
      </w:r>
      <w:proofErr w:type="spellEnd"/>
      <w:r w:rsidRPr="009A3ABA">
        <w:t xml:space="preserve"> gene (</w:t>
      </w:r>
      <w:r w:rsidRPr="009A3ABA">
        <w:rPr>
          <w:rStyle w:val="Emphasis"/>
          <w:rFonts w:eastAsia="Calibri"/>
          <w:i w:val="0"/>
        </w:rPr>
        <w:t>BADH2)</w:t>
      </w:r>
      <w:r w:rsidRPr="009A3ABA">
        <w:t>, associated with the fragrant phenotype nomenclature follows (</w:t>
      </w:r>
      <w:proofErr w:type="spellStart"/>
      <w:r w:rsidRPr="009A3ABA">
        <w:t>McCouch</w:t>
      </w:r>
      <w:proofErr w:type="spellEnd"/>
      <w:r w:rsidRPr="009A3ABA">
        <w:t xml:space="preserve">, </w:t>
      </w:r>
      <w:r w:rsidRPr="009A3ABA">
        <w:rPr>
          <w:iCs/>
        </w:rPr>
        <w:t>2008)</w:t>
      </w:r>
      <w:r w:rsidRPr="009A3ABA">
        <w:t xml:space="preserve">. The functional mutation creating the recessive </w:t>
      </w:r>
      <w:r w:rsidRPr="009A3ABA">
        <w:rPr>
          <w:rStyle w:val="Emphasis"/>
          <w:rFonts w:eastAsia="Calibri"/>
          <w:i w:val="0"/>
        </w:rPr>
        <w:t>badh2.1</w:t>
      </w:r>
      <w:r w:rsidRPr="009A3ABA">
        <w:t xml:space="preserve"> allele was first described as three single nucleotide polymorphisms (SNPs) and an 8-bp deletion in the seventh </w:t>
      </w:r>
      <w:proofErr w:type="spellStart"/>
      <w:r w:rsidRPr="009A3ABA">
        <w:t>exon</w:t>
      </w:r>
      <w:proofErr w:type="spellEnd"/>
      <w:r w:rsidRPr="009A3ABA">
        <w:t xml:space="preserve"> of the gene that resulted in a premature stop </w:t>
      </w:r>
      <w:proofErr w:type="spellStart"/>
      <w:r w:rsidRPr="009A3ABA">
        <w:t>codon</w:t>
      </w:r>
      <w:proofErr w:type="spellEnd"/>
      <w:r w:rsidRPr="009A3ABA">
        <w:t xml:space="preserve"> and putatively truncated the BADH2 protein (Bradbury </w:t>
      </w:r>
      <w:r w:rsidRPr="009A3ABA">
        <w:rPr>
          <w:i/>
        </w:rPr>
        <w:t>et al.,</w:t>
      </w:r>
      <w:r w:rsidRPr="009A3ABA">
        <w:t xml:space="preserve"> 2005). Other sequence alignments have been used to describe this complex mutation and so the mutation in </w:t>
      </w:r>
      <w:r w:rsidRPr="009A3ABA">
        <w:rPr>
          <w:rStyle w:val="Emphasis"/>
          <w:rFonts w:eastAsia="Calibri"/>
          <w:i w:val="0"/>
        </w:rPr>
        <w:t>badh2.1</w:t>
      </w:r>
      <w:r w:rsidRPr="009A3ABA">
        <w:t xml:space="preserve"> will hereafter be referred to as the functional nucleotide polymorphism (FNP). Recent surveys of diverse fragrant </w:t>
      </w:r>
      <w:proofErr w:type="spellStart"/>
      <w:r w:rsidRPr="009A3ABA">
        <w:t>germplasm</w:t>
      </w:r>
      <w:proofErr w:type="spellEnd"/>
      <w:r w:rsidRPr="009A3ABA">
        <w:t xml:space="preserve"> support the association of </w:t>
      </w:r>
      <w:r w:rsidRPr="009A3ABA">
        <w:rPr>
          <w:rStyle w:val="Emphasis"/>
          <w:rFonts w:eastAsia="Calibri"/>
          <w:i w:val="0"/>
        </w:rPr>
        <w:t>badh2.1</w:t>
      </w:r>
      <w:r w:rsidRPr="009A3ABA">
        <w:t xml:space="preserve"> with fragrance (Fitzgerald </w:t>
      </w:r>
      <w:r w:rsidRPr="009A3ABA">
        <w:rPr>
          <w:i/>
        </w:rPr>
        <w:t>et al.,</w:t>
      </w:r>
      <w:r w:rsidRPr="009A3ABA">
        <w:t xml:space="preserve"> 2008 and Shi </w:t>
      </w:r>
      <w:r w:rsidRPr="009A3ABA">
        <w:rPr>
          <w:i/>
        </w:rPr>
        <w:t>et al.,</w:t>
      </w:r>
      <w:r w:rsidRPr="009A3ABA">
        <w:t xml:space="preserve"> 2008), and transformation of a fragrant variety with the dominant </w:t>
      </w:r>
      <w:proofErr w:type="spellStart"/>
      <w:r w:rsidRPr="009A3ABA">
        <w:t>nonfragrant</w:t>
      </w:r>
      <w:proofErr w:type="spellEnd"/>
      <w:r w:rsidRPr="009A3ABA">
        <w:t xml:space="preserve"> allele has been shown to abolish fragrance confirming that </w:t>
      </w:r>
      <w:r w:rsidRPr="009A3ABA">
        <w:rPr>
          <w:rStyle w:val="Emphasis"/>
          <w:rFonts w:eastAsia="Calibri"/>
          <w:i w:val="0"/>
        </w:rPr>
        <w:t>BADH2</w:t>
      </w:r>
      <w:r w:rsidRPr="009A3ABA">
        <w:t xml:space="preserve"> is the major </w:t>
      </w:r>
      <w:r w:rsidRPr="009A3ABA">
        <w:lastRenderedPageBreak/>
        <w:t>genetic determinant of fragrance in rice. Over 100 volatile compounds have been detected in fragrant rice varieties, but the major compound responsible for the characteristic aroma is 2-acetyl-1-pyrroline (2AP) (</w:t>
      </w:r>
      <w:proofErr w:type="spellStart"/>
      <w:r w:rsidRPr="009A3ABA">
        <w:t>Paule</w:t>
      </w:r>
      <w:proofErr w:type="spellEnd"/>
      <w:r w:rsidRPr="009A3ABA">
        <w:t xml:space="preserve"> and Powers, 1989 and Buttery </w:t>
      </w:r>
      <w:r w:rsidRPr="009A3ABA">
        <w:rPr>
          <w:i/>
        </w:rPr>
        <w:t>et al.,</w:t>
      </w:r>
      <w:r w:rsidRPr="009A3ABA">
        <w:t xml:space="preserve"> 1982). This compound, which is produced in all parts of the rice plant except the roots, has a very low odor threshold, allowing humans to detect it at minute concentrations in field-grown plants or crushed leaf tissue, as well as in the grain before, during, and after cooking (Buttery </w:t>
      </w:r>
      <w:r w:rsidRPr="009A3ABA">
        <w:rPr>
          <w:i/>
        </w:rPr>
        <w:t>et al.,</w:t>
      </w:r>
      <w:r w:rsidRPr="009A3ABA">
        <w:t xml:space="preserve"> 1983). While the biochemical pathway leading to 2AP synthesis has not been fully resolved, it is believed the BADH2 protein catalyzes the oxidation of γ-amino-</w:t>
      </w:r>
      <w:proofErr w:type="spellStart"/>
      <w:r w:rsidRPr="009A3ABA">
        <w:t>butyraldehyde</w:t>
      </w:r>
      <w:proofErr w:type="spellEnd"/>
      <w:r w:rsidRPr="009A3ABA">
        <w:t xml:space="preserve"> (AB-</w:t>
      </w:r>
      <w:proofErr w:type="spellStart"/>
      <w:r w:rsidRPr="009A3ABA">
        <w:t>ald</w:t>
      </w:r>
      <w:proofErr w:type="spellEnd"/>
      <w:r w:rsidRPr="009A3ABA">
        <w:t>; a 2AP precursor), so that a nonfunctional allele results in the accumulation of both AB-</w:t>
      </w:r>
      <w:proofErr w:type="spellStart"/>
      <w:r w:rsidRPr="009A3ABA">
        <w:t>ald</w:t>
      </w:r>
      <w:proofErr w:type="spellEnd"/>
      <w:r w:rsidRPr="009A3ABA">
        <w:t xml:space="preserve"> and its cyclic form,</w:t>
      </w:r>
      <w:r w:rsidRPr="009A3ABA">
        <w:rPr>
          <w:color w:val="FF0000"/>
        </w:rPr>
        <w:t xml:space="preserve"> </w:t>
      </w:r>
      <w:r w:rsidRPr="009A3ABA">
        <w:t>Δ</w:t>
      </w:r>
      <w:r w:rsidRPr="009A3ABA">
        <w:rPr>
          <w:vertAlign w:val="superscript"/>
        </w:rPr>
        <w:t>1</w:t>
      </w:r>
      <w:r w:rsidRPr="009A3ABA">
        <w:t xml:space="preserve">pyrroline, resulting in enhanced 2AP synthesis (Bradbury </w:t>
      </w:r>
      <w:r w:rsidRPr="009A3ABA">
        <w:rPr>
          <w:i/>
        </w:rPr>
        <w:t>et al.,</w:t>
      </w:r>
      <w:r w:rsidRPr="009A3ABA">
        <w:t xml:space="preserve"> 2008).</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 xml:space="preserve">1.8 Role of hybrid rice </w:t>
      </w:r>
    </w:p>
    <w:p w:rsidR="009A3ABA" w:rsidRPr="00B24FDB" w:rsidRDefault="009A3ABA" w:rsidP="009A3ABA">
      <w:pPr>
        <w:autoSpaceDE w:val="0"/>
        <w:autoSpaceDN w:val="0"/>
        <w:adjustRightInd w:val="0"/>
        <w:spacing w:line="360" w:lineRule="auto"/>
        <w:jc w:val="both"/>
        <w:rPr>
          <w:rFonts w:ascii="Times New Roman" w:hAnsi="Times New Roman" w:cs="Times New Roman"/>
          <w:sz w:val="24"/>
          <w:szCs w:val="24"/>
        </w:rPr>
      </w:pPr>
      <w:r w:rsidRPr="009A3ABA">
        <w:rPr>
          <w:rFonts w:ascii="Times New Roman" w:hAnsi="Times New Roman" w:cs="Times New Roman"/>
          <w:sz w:val="24"/>
          <w:szCs w:val="24"/>
        </w:rPr>
        <w:t>Rice (</w:t>
      </w:r>
      <w:proofErr w:type="spellStart"/>
      <w:r w:rsidR="00096E4C">
        <w:fldChar w:fldCharType="begin"/>
      </w:r>
      <w:r w:rsidR="008156C3">
        <w:instrText>HYPERLINK "http://www.scialert.net/asci/result.php?searchin=Keywords&amp;cat=&amp;ascicat=ALL&amp;Submit=Search&amp;keyword=Oryza+sativa" \t "_blank"</w:instrText>
      </w:r>
      <w:r w:rsidR="00096E4C">
        <w:fldChar w:fldCharType="separate"/>
      </w:r>
      <w:r w:rsidRPr="009A3ABA">
        <w:rPr>
          <w:rStyle w:val="Strong"/>
          <w:rFonts w:ascii="Times New Roman" w:hAnsi="Times New Roman" w:cs="Times New Roman"/>
          <w:b w:val="0"/>
          <w:i/>
          <w:iCs/>
          <w:sz w:val="24"/>
          <w:szCs w:val="24"/>
        </w:rPr>
        <w:t>Oryza</w:t>
      </w:r>
      <w:proofErr w:type="spellEnd"/>
      <w:r w:rsidRPr="009A3ABA">
        <w:rPr>
          <w:rStyle w:val="Strong"/>
          <w:rFonts w:ascii="Times New Roman" w:hAnsi="Times New Roman" w:cs="Times New Roman"/>
          <w:b w:val="0"/>
          <w:i/>
          <w:iCs/>
          <w:sz w:val="24"/>
          <w:szCs w:val="24"/>
        </w:rPr>
        <w:t xml:space="preserve"> sativa</w:t>
      </w:r>
      <w:r w:rsidR="00096E4C">
        <w:fldChar w:fldCharType="end"/>
      </w:r>
      <w:r w:rsidRPr="009A3ABA">
        <w:rPr>
          <w:rFonts w:ascii="Times New Roman" w:hAnsi="Times New Roman" w:cs="Times New Roman"/>
          <w:i/>
          <w:iCs/>
          <w:sz w:val="24"/>
          <w:szCs w:val="24"/>
        </w:rPr>
        <w:t xml:space="preserve"> </w:t>
      </w:r>
      <w:r w:rsidRPr="009A3ABA">
        <w:rPr>
          <w:rFonts w:ascii="Times New Roman" w:hAnsi="Times New Roman" w:cs="Times New Roman"/>
          <w:sz w:val="24"/>
          <w:szCs w:val="24"/>
        </w:rPr>
        <w:t xml:space="preserve">L.) is the most important food crop of Bangladesh with the ranking first both in area and production among the cereal crops.  At the current growth of population rice requirement increases dramatically; hence, it is challenging task to ensuring food and nutritional security to the country. Therefore, enhancing productivity of rice through noble genetic approaches like hybrid rice was felt necessary. Hybrid rice is produced when the egg is fertilized by pollen from anthers of a rice plant from a different variety or line. </w:t>
      </w:r>
      <w:r w:rsidRPr="009A3ABA">
        <w:rPr>
          <w:rFonts w:ascii="Times New Roman" w:eastAsia="Times New Roman" w:hAnsi="Times New Roman" w:cs="Times New Roman"/>
          <w:sz w:val="24"/>
          <w:szCs w:val="24"/>
        </w:rPr>
        <w:t xml:space="preserve">Hybrid vigor or </w:t>
      </w:r>
      <w:proofErr w:type="spellStart"/>
      <w:r w:rsidRPr="009A3ABA">
        <w:rPr>
          <w:rFonts w:ascii="Times New Roman" w:eastAsia="Times New Roman" w:hAnsi="Times New Roman" w:cs="Times New Roman"/>
          <w:sz w:val="24"/>
          <w:szCs w:val="24"/>
        </w:rPr>
        <w:t>heterosis</w:t>
      </w:r>
      <w:proofErr w:type="spellEnd"/>
      <w:r w:rsidRPr="009A3ABA">
        <w:rPr>
          <w:rFonts w:ascii="Times New Roman" w:eastAsia="Times New Roman" w:hAnsi="Times New Roman" w:cs="Times New Roman"/>
          <w:sz w:val="24"/>
          <w:szCs w:val="24"/>
        </w:rPr>
        <w:t xml:space="preserve"> is a universal phenomenon in which the F</w:t>
      </w:r>
      <w:r w:rsidRPr="009A3ABA">
        <w:rPr>
          <w:rFonts w:ascii="Times New Roman" w:eastAsia="Times New Roman" w:hAnsi="Times New Roman" w:cs="Times New Roman"/>
          <w:sz w:val="24"/>
          <w:szCs w:val="24"/>
          <w:vertAlign w:val="subscript"/>
        </w:rPr>
        <w:t>1</w:t>
      </w:r>
      <w:r w:rsidRPr="009A3ABA">
        <w:rPr>
          <w:rFonts w:ascii="Times New Roman" w:eastAsia="Times New Roman" w:hAnsi="Times New Roman" w:cs="Times New Roman"/>
          <w:sz w:val="24"/>
          <w:szCs w:val="24"/>
        </w:rPr>
        <w:t xml:space="preserve"> shows superiority to both parents in agronomic traits or yield.</w:t>
      </w:r>
      <w:r w:rsidRPr="009A3ABA">
        <w:rPr>
          <w:rFonts w:ascii="Times New Roman" w:hAnsi="Times New Roman" w:cs="Times New Roman"/>
          <w:sz w:val="24"/>
          <w:szCs w:val="24"/>
        </w:rPr>
        <w:t xml:space="preserve"> Exploitation of </w:t>
      </w:r>
      <w:proofErr w:type="spellStart"/>
      <w:r w:rsidRPr="009A3ABA">
        <w:rPr>
          <w:rFonts w:ascii="Times New Roman" w:hAnsi="Times New Roman" w:cs="Times New Roman"/>
          <w:sz w:val="24"/>
          <w:szCs w:val="24"/>
        </w:rPr>
        <w:t>heterosis</w:t>
      </w:r>
      <w:proofErr w:type="spellEnd"/>
      <w:r w:rsidRPr="009A3ABA">
        <w:rPr>
          <w:rFonts w:ascii="Times New Roman" w:hAnsi="Times New Roman" w:cs="Times New Roman"/>
          <w:sz w:val="24"/>
          <w:szCs w:val="24"/>
        </w:rPr>
        <w:t xml:space="preserve"> is considered to be one of the outstanding achievements of plant breeding. The presence of sufficient hybrid </w:t>
      </w:r>
      <w:proofErr w:type="spellStart"/>
      <w:r w:rsidRPr="009A3ABA">
        <w:rPr>
          <w:rFonts w:ascii="Times New Roman" w:hAnsi="Times New Roman" w:cs="Times New Roman"/>
          <w:sz w:val="24"/>
          <w:szCs w:val="24"/>
        </w:rPr>
        <w:t>vigour</w:t>
      </w:r>
      <w:proofErr w:type="spellEnd"/>
      <w:r w:rsidRPr="009A3ABA">
        <w:rPr>
          <w:rFonts w:ascii="Times New Roman" w:hAnsi="Times New Roman" w:cs="Times New Roman"/>
          <w:sz w:val="24"/>
          <w:szCs w:val="24"/>
        </w:rPr>
        <w:t xml:space="preserve"> is an important pre-requisite for successful production of hybrid varieties. Nonetheless, hybrid </w:t>
      </w:r>
      <w:proofErr w:type="spellStart"/>
      <w:r w:rsidRPr="009A3ABA">
        <w:rPr>
          <w:rFonts w:ascii="Times New Roman" w:hAnsi="Times New Roman" w:cs="Times New Roman"/>
          <w:sz w:val="24"/>
          <w:szCs w:val="24"/>
        </w:rPr>
        <w:t>vigour</w:t>
      </w:r>
      <w:proofErr w:type="spellEnd"/>
      <w:r w:rsidRPr="009A3ABA">
        <w:rPr>
          <w:rFonts w:ascii="Times New Roman" w:hAnsi="Times New Roman" w:cs="Times New Roman"/>
          <w:sz w:val="24"/>
          <w:szCs w:val="24"/>
        </w:rPr>
        <w:t xml:space="preserve"> in rice was first reported by </w:t>
      </w:r>
      <w:hyperlink r:id="rId14" w:anchor="639743_ja" w:history="1">
        <w:r w:rsidRPr="009A3ABA">
          <w:rPr>
            <w:rStyle w:val="Hyperlink"/>
            <w:rFonts w:ascii="Times New Roman" w:hAnsi="Times New Roman" w:cs="Times New Roman"/>
            <w:color w:val="auto"/>
            <w:sz w:val="24"/>
            <w:szCs w:val="24"/>
            <w:u w:val="none"/>
          </w:rPr>
          <w:t>Jones (1926)</w:t>
        </w:r>
      </w:hyperlink>
      <w:r w:rsidRPr="009A3ABA">
        <w:rPr>
          <w:rFonts w:ascii="Times New Roman" w:hAnsi="Times New Roman" w:cs="Times New Roman"/>
          <w:sz w:val="24"/>
          <w:szCs w:val="24"/>
        </w:rPr>
        <w:t xml:space="preserve">. According to </w:t>
      </w:r>
      <w:hyperlink r:id="rId15" w:anchor="66304_b" w:history="1">
        <w:r w:rsidRPr="009A3ABA">
          <w:rPr>
            <w:rStyle w:val="Hyperlink"/>
            <w:rFonts w:ascii="Times New Roman" w:hAnsi="Times New Roman" w:cs="Times New Roman"/>
            <w:color w:val="auto"/>
            <w:sz w:val="24"/>
            <w:szCs w:val="24"/>
            <w:u w:val="none"/>
          </w:rPr>
          <w:t>Malthus (1989)</w:t>
        </w:r>
      </w:hyperlink>
      <w:r w:rsidRPr="009A3ABA">
        <w:rPr>
          <w:rFonts w:ascii="Times New Roman" w:hAnsi="Times New Roman" w:cs="Times New Roman"/>
          <w:sz w:val="24"/>
          <w:szCs w:val="24"/>
        </w:rPr>
        <w:t xml:space="preserve"> the food grains increase in arithmetical progressions while the population increases in geometrical progression, thus improved technologies are required to bridge the gap to feed the increasing population. Therefore, for breaking the yield barrier level and make rice cultivation more attractive, it is now necessary to explore alternative approaches. Among the all possible alternatives, </w:t>
      </w:r>
      <w:proofErr w:type="spellStart"/>
      <w:r w:rsidRPr="009A3ABA">
        <w:rPr>
          <w:rFonts w:ascii="Times New Roman" w:hAnsi="Times New Roman" w:cs="Times New Roman"/>
          <w:sz w:val="24"/>
          <w:szCs w:val="24"/>
        </w:rPr>
        <w:t>heterosis</w:t>
      </w:r>
      <w:proofErr w:type="spellEnd"/>
      <w:r w:rsidRPr="009A3ABA">
        <w:rPr>
          <w:rFonts w:ascii="Times New Roman" w:hAnsi="Times New Roman" w:cs="Times New Roman"/>
          <w:sz w:val="24"/>
          <w:szCs w:val="24"/>
        </w:rPr>
        <w:t xml:space="preserve"> is an important approach for increasing rice production. It has not only contributed to food security, but has also benefited the environment (</w:t>
      </w:r>
      <w:proofErr w:type="spellStart"/>
      <w:r w:rsidR="00096E4C">
        <w:fldChar w:fldCharType="begin"/>
      </w:r>
      <w:r w:rsidR="008156C3">
        <w:instrText>HYPERLINK "http://scialert.net/fulltext/?doi=ajps.2011.29.42&amp;org=11" \l "21949_bc"</w:instrText>
      </w:r>
      <w:r w:rsidR="00096E4C">
        <w:fldChar w:fldCharType="separate"/>
      </w:r>
      <w:r w:rsidRPr="009A3ABA">
        <w:rPr>
          <w:rStyle w:val="Hyperlink"/>
          <w:rFonts w:ascii="Times New Roman" w:hAnsi="Times New Roman" w:cs="Times New Roman"/>
          <w:color w:val="auto"/>
          <w:sz w:val="24"/>
          <w:szCs w:val="24"/>
          <w:u w:val="none"/>
        </w:rPr>
        <w:t>Duvick</w:t>
      </w:r>
      <w:proofErr w:type="spellEnd"/>
      <w:r w:rsidRPr="009A3ABA">
        <w:rPr>
          <w:rStyle w:val="Hyperlink"/>
          <w:rFonts w:ascii="Times New Roman" w:hAnsi="Times New Roman" w:cs="Times New Roman"/>
          <w:color w:val="auto"/>
          <w:sz w:val="24"/>
          <w:szCs w:val="24"/>
          <w:u w:val="none"/>
        </w:rPr>
        <w:t>, 1999</w:t>
      </w:r>
      <w:r w:rsidR="00096E4C">
        <w:fldChar w:fldCharType="end"/>
      </w:r>
      <w:r w:rsidRPr="009A3ABA">
        <w:rPr>
          <w:rFonts w:ascii="Times New Roman" w:hAnsi="Times New Roman" w:cs="Times New Roman"/>
          <w:sz w:val="24"/>
          <w:szCs w:val="24"/>
        </w:rPr>
        <w:t xml:space="preserve">). The various crop species in which hybrid varieties are used commercially, rice ranks very high. </w:t>
      </w:r>
      <w:proofErr w:type="spellStart"/>
      <w:r w:rsidRPr="009A3ABA">
        <w:rPr>
          <w:rFonts w:ascii="Times New Roman" w:hAnsi="Times New Roman" w:cs="Times New Roman"/>
          <w:sz w:val="24"/>
          <w:szCs w:val="24"/>
        </w:rPr>
        <w:t>Heterosis</w:t>
      </w:r>
      <w:proofErr w:type="spellEnd"/>
      <w:r w:rsidRPr="009A3ABA">
        <w:rPr>
          <w:rFonts w:ascii="Times New Roman" w:hAnsi="Times New Roman" w:cs="Times New Roman"/>
          <w:sz w:val="24"/>
          <w:szCs w:val="24"/>
        </w:rPr>
        <w:t xml:space="preserve"> has been commercially exploited in rice with a yield advantage of 20-25% over the best pure lines (</w:t>
      </w:r>
      <w:hyperlink r:id="rId16" w:anchor="639965_ja" w:history="1">
        <w:r w:rsidRPr="009A3ABA">
          <w:rPr>
            <w:rStyle w:val="Hyperlink"/>
            <w:rFonts w:ascii="Times New Roman" w:hAnsi="Times New Roman" w:cs="Times New Roman"/>
            <w:color w:val="auto"/>
            <w:sz w:val="24"/>
            <w:szCs w:val="24"/>
            <w:u w:val="none"/>
          </w:rPr>
          <w:t xml:space="preserve">Rather </w:t>
        </w:r>
        <w:r w:rsidRPr="009A3ABA">
          <w:rPr>
            <w:rStyle w:val="Hyperlink"/>
            <w:rFonts w:ascii="Times New Roman" w:hAnsi="Times New Roman" w:cs="Times New Roman"/>
            <w:i/>
            <w:iCs/>
            <w:color w:val="auto"/>
            <w:sz w:val="24"/>
            <w:szCs w:val="24"/>
            <w:u w:val="none"/>
          </w:rPr>
          <w:t>et al</w:t>
        </w:r>
        <w:r w:rsidRPr="009A3ABA">
          <w:rPr>
            <w:rStyle w:val="Hyperlink"/>
            <w:rFonts w:ascii="Times New Roman" w:hAnsi="Times New Roman" w:cs="Times New Roman"/>
            <w:color w:val="auto"/>
            <w:sz w:val="24"/>
            <w:szCs w:val="24"/>
            <w:u w:val="none"/>
          </w:rPr>
          <w:t>., 2001</w:t>
        </w:r>
      </w:hyperlink>
      <w:r w:rsidRPr="009A3ABA">
        <w:rPr>
          <w:rFonts w:ascii="Times New Roman" w:hAnsi="Times New Roman" w:cs="Times New Roman"/>
          <w:sz w:val="24"/>
          <w:szCs w:val="24"/>
        </w:rPr>
        <w:t xml:space="preserve">). The hybrids yielded 20-30% higher than conventionally </w:t>
      </w:r>
      <w:r w:rsidRPr="009A3ABA">
        <w:rPr>
          <w:rFonts w:ascii="Times New Roman" w:hAnsi="Times New Roman" w:cs="Times New Roman"/>
          <w:sz w:val="24"/>
          <w:szCs w:val="24"/>
        </w:rPr>
        <w:lastRenderedPageBreak/>
        <w:t>bred varieties (</w:t>
      </w:r>
      <w:hyperlink r:id="rId17" w:anchor="36189_an" w:history="1">
        <w:r w:rsidRPr="009A3ABA">
          <w:rPr>
            <w:rStyle w:val="Hyperlink"/>
            <w:rFonts w:ascii="Times New Roman" w:hAnsi="Times New Roman" w:cs="Times New Roman"/>
            <w:color w:val="auto"/>
            <w:sz w:val="24"/>
            <w:szCs w:val="24"/>
            <w:u w:val="none"/>
          </w:rPr>
          <w:t>Lin and Yuan 1980</w:t>
        </w:r>
      </w:hyperlink>
      <w:r w:rsidRPr="009A3ABA">
        <w:rPr>
          <w:rFonts w:ascii="Times New Roman" w:hAnsi="Times New Roman" w:cs="Times New Roman"/>
          <w:sz w:val="24"/>
          <w:szCs w:val="24"/>
        </w:rPr>
        <w:t xml:space="preserve">). Significant </w:t>
      </w:r>
      <w:proofErr w:type="spellStart"/>
      <w:r w:rsidRPr="009A3ABA">
        <w:rPr>
          <w:rFonts w:ascii="Times New Roman" w:hAnsi="Times New Roman" w:cs="Times New Roman"/>
          <w:sz w:val="24"/>
          <w:szCs w:val="24"/>
        </w:rPr>
        <w:t>heterosis</w:t>
      </w:r>
      <w:proofErr w:type="spellEnd"/>
      <w:r w:rsidRPr="009A3ABA">
        <w:rPr>
          <w:rFonts w:ascii="Times New Roman" w:hAnsi="Times New Roman" w:cs="Times New Roman"/>
          <w:sz w:val="24"/>
          <w:szCs w:val="24"/>
        </w:rPr>
        <w:t xml:space="preserve">, </w:t>
      </w:r>
      <w:proofErr w:type="spellStart"/>
      <w:r w:rsidRPr="009A3ABA">
        <w:rPr>
          <w:rFonts w:ascii="Times New Roman" w:hAnsi="Times New Roman" w:cs="Times New Roman"/>
          <w:sz w:val="24"/>
          <w:szCs w:val="24"/>
        </w:rPr>
        <w:t>heterobeltiosis</w:t>
      </w:r>
      <w:proofErr w:type="spellEnd"/>
      <w:r w:rsidRPr="009A3ABA">
        <w:rPr>
          <w:rFonts w:ascii="Times New Roman" w:hAnsi="Times New Roman" w:cs="Times New Roman"/>
          <w:sz w:val="24"/>
          <w:szCs w:val="24"/>
        </w:rPr>
        <w:t xml:space="preserve"> and standard </w:t>
      </w:r>
      <w:proofErr w:type="spellStart"/>
      <w:r w:rsidRPr="009A3ABA">
        <w:rPr>
          <w:rFonts w:ascii="Times New Roman" w:hAnsi="Times New Roman" w:cs="Times New Roman"/>
          <w:sz w:val="24"/>
          <w:szCs w:val="24"/>
        </w:rPr>
        <w:t>heterosis</w:t>
      </w:r>
      <w:proofErr w:type="spellEnd"/>
      <w:r w:rsidRPr="009A3ABA">
        <w:rPr>
          <w:rFonts w:ascii="Times New Roman" w:hAnsi="Times New Roman" w:cs="Times New Roman"/>
          <w:sz w:val="24"/>
          <w:szCs w:val="24"/>
        </w:rPr>
        <w:t xml:space="preserve"> have been reported in rice by a number of workers (</w:t>
      </w:r>
      <w:proofErr w:type="spellStart"/>
      <w:r w:rsidR="00096E4C">
        <w:fldChar w:fldCharType="begin"/>
      </w:r>
      <w:r w:rsidR="008156C3">
        <w:instrText>HYPERLINK "http://scialert.net/fulltext/?doi=ajps.2011.29.42&amp;org=11" \l "642791_ja"</w:instrText>
      </w:r>
      <w:r w:rsidR="00096E4C">
        <w:fldChar w:fldCharType="separate"/>
      </w:r>
      <w:r w:rsidRPr="009A3ABA">
        <w:rPr>
          <w:rStyle w:val="Hyperlink"/>
          <w:rFonts w:ascii="Times New Roman" w:hAnsi="Times New Roman" w:cs="Times New Roman"/>
          <w:color w:val="auto"/>
          <w:sz w:val="24"/>
          <w:szCs w:val="24"/>
          <w:u w:val="none"/>
        </w:rPr>
        <w:t>Saleem</w:t>
      </w:r>
      <w:proofErr w:type="spellEnd"/>
      <w:r w:rsidRPr="009A3ABA">
        <w:rPr>
          <w:rStyle w:val="Hyperlink"/>
          <w:rFonts w:ascii="Times New Roman" w:hAnsi="Times New Roman" w:cs="Times New Roman"/>
          <w:color w:val="auto"/>
          <w:sz w:val="24"/>
          <w:szCs w:val="24"/>
          <w:u w:val="none"/>
        </w:rPr>
        <w:t xml:space="preserve"> </w:t>
      </w:r>
      <w:r w:rsidRPr="009A3ABA">
        <w:rPr>
          <w:rStyle w:val="Hyperlink"/>
          <w:rFonts w:ascii="Times New Roman" w:hAnsi="Times New Roman" w:cs="Times New Roman"/>
          <w:i/>
          <w:iCs/>
          <w:color w:val="auto"/>
          <w:sz w:val="24"/>
          <w:szCs w:val="24"/>
          <w:u w:val="none"/>
        </w:rPr>
        <w:t>et al</w:t>
      </w:r>
      <w:r w:rsidRPr="009A3ABA">
        <w:rPr>
          <w:rStyle w:val="Hyperlink"/>
          <w:rFonts w:ascii="Times New Roman" w:hAnsi="Times New Roman" w:cs="Times New Roman"/>
          <w:color w:val="auto"/>
          <w:sz w:val="24"/>
          <w:szCs w:val="24"/>
          <w:u w:val="none"/>
        </w:rPr>
        <w:t>., 2008</w:t>
      </w:r>
      <w:r w:rsidR="00096E4C">
        <w:fldChar w:fldCharType="end"/>
      </w:r>
      <w:r w:rsidRPr="009A3ABA">
        <w:rPr>
          <w:rFonts w:ascii="Times New Roman" w:hAnsi="Times New Roman" w:cs="Times New Roman"/>
          <w:sz w:val="24"/>
          <w:szCs w:val="24"/>
        </w:rPr>
        <w:t xml:space="preserve">; </w:t>
      </w:r>
      <w:hyperlink r:id="rId18" w:anchor="642739_ja" w:history="1">
        <w:proofErr w:type="spellStart"/>
        <w:r w:rsidRPr="009A3ABA">
          <w:rPr>
            <w:rStyle w:val="Hyperlink"/>
            <w:rFonts w:ascii="Times New Roman" w:hAnsi="Times New Roman" w:cs="Times New Roman"/>
            <w:color w:val="auto"/>
            <w:sz w:val="24"/>
            <w:szCs w:val="24"/>
            <w:u w:val="none"/>
          </w:rPr>
          <w:t>Bagheri</w:t>
        </w:r>
        <w:proofErr w:type="spellEnd"/>
        <w:r w:rsidRPr="009A3ABA">
          <w:rPr>
            <w:rStyle w:val="Hyperlink"/>
            <w:rFonts w:ascii="Times New Roman" w:hAnsi="Times New Roman" w:cs="Times New Roman"/>
            <w:color w:val="auto"/>
            <w:sz w:val="24"/>
            <w:szCs w:val="24"/>
            <w:u w:val="none"/>
          </w:rPr>
          <w:t xml:space="preserve"> and </w:t>
        </w:r>
        <w:proofErr w:type="spellStart"/>
        <w:r w:rsidRPr="009A3ABA">
          <w:rPr>
            <w:rStyle w:val="Hyperlink"/>
            <w:rFonts w:ascii="Times New Roman" w:hAnsi="Times New Roman" w:cs="Times New Roman"/>
            <w:color w:val="auto"/>
            <w:sz w:val="24"/>
            <w:szCs w:val="24"/>
            <w:u w:val="none"/>
          </w:rPr>
          <w:t>Jelodar</w:t>
        </w:r>
        <w:proofErr w:type="spellEnd"/>
        <w:r w:rsidRPr="009A3ABA">
          <w:rPr>
            <w:rStyle w:val="Hyperlink"/>
            <w:rFonts w:ascii="Times New Roman" w:hAnsi="Times New Roman" w:cs="Times New Roman"/>
            <w:color w:val="auto"/>
            <w:sz w:val="24"/>
            <w:szCs w:val="24"/>
            <w:u w:val="none"/>
          </w:rPr>
          <w:t>, 2010</w:t>
        </w:r>
      </w:hyperlink>
      <w:r w:rsidRPr="009A3ABA">
        <w:rPr>
          <w:rFonts w:ascii="Times New Roman" w:hAnsi="Times New Roman" w:cs="Times New Roman"/>
          <w:sz w:val="24"/>
          <w:szCs w:val="24"/>
        </w:rPr>
        <w:t xml:space="preserve"> and </w:t>
      </w:r>
      <w:hyperlink r:id="rId19" w:anchor="642790_ja" w:history="1">
        <w:proofErr w:type="spellStart"/>
        <w:r w:rsidRPr="009A3ABA">
          <w:rPr>
            <w:rStyle w:val="Hyperlink"/>
            <w:rFonts w:ascii="Times New Roman" w:hAnsi="Times New Roman" w:cs="Times New Roman"/>
            <w:color w:val="auto"/>
            <w:sz w:val="24"/>
            <w:szCs w:val="24"/>
            <w:u w:val="none"/>
          </w:rPr>
          <w:t>Rahimi</w:t>
        </w:r>
        <w:proofErr w:type="spellEnd"/>
        <w:r w:rsidRPr="009A3ABA">
          <w:rPr>
            <w:rStyle w:val="Hyperlink"/>
            <w:rFonts w:ascii="Times New Roman" w:hAnsi="Times New Roman" w:cs="Times New Roman"/>
            <w:i/>
            <w:iCs/>
            <w:color w:val="auto"/>
            <w:sz w:val="24"/>
            <w:szCs w:val="24"/>
            <w:u w:val="none"/>
          </w:rPr>
          <w:t xml:space="preserve"> et al</w:t>
        </w:r>
        <w:r w:rsidRPr="009A3ABA">
          <w:rPr>
            <w:rStyle w:val="Hyperlink"/>
            <w:rFonts w:ascii="Times New Roman" w:hAnsi="Times New Roman" w:cs="Times New Roman"/>
            <w:iCs/>
            <w:color w:val="auto"/>
            <w:sz w:val="24"/>
            <w:szCs w:val="24"/>
            <w:u w:val="none"/>
          </w:rPr>
          <w:t>.,</w:t>
        </w:r>
        <w:r w:rsidRPr="009A3ABA">
          <w:rPr>
            <w:rStyle w:val="Hyperlink"/>
            <w:rFonts w:ascii="Times New Roman" w:hAnsi="Times New Roman" w:cs="Times New Roman"/>
            <w:color w:val="auto"/>
            <w:sz w:val="24"/>
            <w:szCs w:val="24"/>
            <w:u w:val="none"/>
          </w:rPr>
          <w:t xml:space="preserve"> 2010</w:t>
        </w:r>
      </w:hyperlink>
      <w:r w:rsidRPr="009A3ABA">
        <w:rPr>
          <w:rFonts w:ascii="Times New Roman" w:hAnsi="Times New Roman" w:cs="Times New Roman"/>
          <w:sz w:val="24"/>
          <w:szCs w:val="24"/>
        </w:rPr>
        <w:t xml:space="preserve">). The increased yield of rice hybrids alone does not ensure profitability to farmers if their grain quality is not acceptable and if they fetch a low price in the market. </w:t>
      </w:r>
      <w:hyperlink r:id="rId20" w:anchor="11477_b" w:history="1">
        <w:proofErr w:type="spellStart"/>
        <w:r w:rsidRPr="009A3ABA">
          <w:rPr>
            <w:rStyle w:val="Hyperlink"/>
            <w:rFonts w:ascii="Times New Roman" w:hAnsi="Times New Roman" w:cs="Times New Roman"/>
            <w:color w:val="auto"/>
            <w:sz w:val="24"/>
            <w:szCs w:val="24"/>
            <w:u w:val="none"/>
          </w:rPr>
          <w:t>Khush</w:t>
        </w:r>
        <w:proofErr w:type="spellEnd"/>
        <w:r w:rsidRPr="009A3ABA">
          <w:rPr>
            <w:rStyle w:val="Hyperlink"/>
            <w:rFonts w:ascii="Times New Roman" w:hAnsi="Times New Roman" w:cs="Times New Roman"/>
            <w:color w:val="auto"/>
            <w:sz w:val="24"/>
            <w:szCs w:val="24"/>
            <w:u w:val="none"/>
          </w:rPr>
          <w:t xml:space="preserve"> </w:t>
        </w:r>
        <w:r w:rsidRPr="009A3ABA">
          <w:rPr>
            <w:rStyle w:val="Hyperlink"/>
            <w:rFonts w:ascii="Times New Roman" w:hAnsi="Times New Roman" w:cs="Times New Roman"/>
            <w:i/>
            <w:iCs/>
            <w:color w:val="auto"/>
            <w:sz w:val="24"/>
            <w:szCs w:val="24"/>
            <w:u w:val="none"/>
          </w:rPr>
          <w:t>et al</w:t>
        </w:r>
        <w:r w:rsidRPr="009A3ABA">
          <w:rPr>
            <w:rStyle w:val="Hyperlink"/>
            <w:rFonts w:ascii="Times New Roman" w:hAnsi="Times New Roman" w:cs="Times New Roman"/>
            <w:color w:val="auto"/>
            <w:sz w:val="24"/>
            <w:szCs w:val="24"/>
            <w:u w:val="none"/>
          </w:rPr>
          <w:t>. (1988)</w:t>
        </w:r>
      </w:hyperlink>
      <w:r w:rsidRPr="009A3ABA">
        <w:rPr>
          <w:rFonts w:ascii="Times New Roman" w:hAnsi="Times New Roman" w:cs="Times New Roman"/>
          <w:sz w:val="24"/>
          <w:szCs w:val="24"/>
        </w:rPr>
        <w:t xml:space="preserve"> studied this subject intensively and concluded that </w:t>
      </w:r>
      <w:proofErr w:type="spellStart"/>
      <w:r w:rsidRPr="009A3ABA">
        <w:rPr>
          <w:rFonts w:ascii="Times New Roman" w:hAnsi="Times New Roman" w:cs="Times New Roman"/>
          <w:sz w:val="24"/>
          <w:szCs w:val="24"/>
        </w:rPr>
        <w:t>hybridity</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iCs/>
          <w:sz w:val="24"/>
          <w:szCs w:val="24"/>
        </w:rPr>
        <w:t>per se</w:t>
      </w:r>
      <w:r w:rsidRPr="009A3ABA">
        <w:rPr>
          <w:rFonts w:ascii="Times New Roman" w:hAnsi="Times New Roman" w:cs="Times New Roman"/>
          <w:sz w:val="24"/>
          <w:szCs w:val="24"/>
        </w:rPr>
        <w:t xml:space="preserve"> did not harm grain quality in terms of physical and chemical characteristics as long as both parents possess acceptable grain quality, hybrid rice breeding programs must give emphasis to the critical evaluation of parental lines and hybrids for grain quality before these are released for commercialization. Most of the Asian countries have been able to keep pace between rice production growth rate and that of population during the last four decades. After a brief review of rice research in Asia and considering the gains obtained through green revolution technologies, the possibilities and prospects of utilizing the gene revolution technologies are considered for further enhancing the production and productivity of rice for not only ensuring food security but also nutritional security. Rigorous efforts are needed to improve the production of rice in the country by diversifying its uses and by developing rice hybrids for specific traits of economic importance. Identifying high yielding hybrids is expensive and involves testing large number of hybrid combinations in multi environmental trials.</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 xml:space="preserve">1.9 </w:t>
      </w:r>
      <w:proofErr w:type="spellStart"/>
      <w:r w:rsidRPr="009A3ABA">
        <w:rPr>
          <w:rFonts w:ascii="Times New Roman" w:hAnsi="Times New Roman" w:cs="Times New Roman"/>
          <w:b/>
          <w:sz w:val="24"/>
          <w:szCs w:val="24"/>
        </w:rPr>
        <w:t>Cytogenetical</w:t>
      </w:r>
      <w:proofErr w:type="spellEnd"/>
      <w:r w:rsidRPr="009A3ABA">
        <w:rPr>
          <w:rFonts w:ascii="Times New Roman" w:hAnsi="Times New Roman" w:cs="Times New Roman"/>
          <w:b/>
          <w:sz w:val="24"/>
          <w:szCs w:val="24"/>
        </w:rPr>
        <w:t xml:space="preserve"> investigation in rice</w:t>
      </w:r>
    </w:p>
    <w:p w:rsidR="009A3ABA" w:rsidRPr="00B24FDB" w:rsidRDefault="009A3ABA" w:rsidP="009A3ABA">
      <w:pPr>
        <w:autoSpaceDE w:val="0"/>
        <w:autoSpaceDN w:val="0"/>
        <w:adjustRightInd w:val="0"/>
        <w:spacing w:line="360" w:lineRule="auto"/>
        <w:jc w:val="both"/>
        <w:rPr>
          <w:rFonts w:ascii="Times New Roman" w:hAnsi="Times New Roman" w:cs="Times New Roman"/>
          <w:sz w:val="24"/>
          <w:szCs w:val="24"/>
        </w:rPr>
      </w:pPr>
      <w:r w:rsidRPr="009A3ABA">
        <w:rPr>
          <w:rFonts w:ascii="Times New Roman" w:hAnsi="Times New Roman" w:cs="Times New Roman"/>
          <w:sz w:val="24"/>
          <w:szCs w:val="24"/>
        </w:rPr>
        <w:t>Rice (</w:t>
      </w:r>
      <w:proofErr w:type="spellStart"/>
      <w:r w:rsidRPr="009A3ABA">
        <w:rPr>
          <w:rFonts w:ascii="Times New Roman" w:hAnsi="Times New Roman" w:cs="Times New Roman"/>
          <w:i/>
          <w:sz w:val="24"/>
          <w:szCs w:val="24"/>
        </w:rPr>
        <w:t>Oryza</w:t>
      </w:r>
      <w:proofErr w:type="spellEnd"/>
      <w:r w:rsidRPr="009A3ABA">
        <w:rPr>
          <w:rFonts w:ascii="Times New Roman" w:hAnsi="Times New Roman" w:cs="Times New Roman"/>
          <w:i/>
          <w:sz w:val="24"/>
          <w:szCs w:val="24"/>
        </w:rPr>
        <w:t xml:space="preserve"> sativa</w:t>
      </w:r>
      <w:r w:rsidRPr="009A3ABA">
        <w:rPr>
          <w:rFonts w:ascii="Times New Roman" w:hAnsi="Times New Roman" w:cs="Times New Roman"/>
          <w:sz w:val="24"/>
          <w:szCs w:val="24"/>
        </w:rPr>
        <w:t xml:space="preserve"> L) is one of the most important cereal crops and has been used as a model plant for genome sequencing (Sasaki and Burr, 2000).Whatsoever, cytological investigations on the cultivated varieties of rice have shown that the diploid chromosome number is 2n=24, but somatic chromosome morphology, meiotic chromosome behavior and </w:t>
      </w:r>
      <w:proofErr w:type="spellStart"/>
      <w:r w:rsidRPr="009A3ABA">
        <w:rPr>
          <w:rFonts w:ascii="Times New Roman" w:hAnsi="Times New Roman" w:cs="Times New Roman"/>
          <w:sz w:val="24"/>
          <w:szCs w:val="24"/>
        </w:rPr>
        <w:t>genetical</w:t>
      </w:r>
      <w:proofErr w:type="spellEnd"/>
      <w:r w:rsidRPr="009A3ABA">
        <w:rPr>
          <w:rFonts w:ascii="Times New Roman" w:hAnsi="Times New Roman" w:cs="Times New Roman"/>
          <w:sz w:val="24"/>
          <w:szCs w:val="24"/>
        </w:rPr>
        <w:t xml:space="preserve"> evidence of the presence of the duplicate, triplicate and multiple factors indicate that the constitution is not that of an ordinary diploid. The cytology of rice, especially the mitosis, has been studied by </w:t>
      </w:r>
      <w:proofErr w:type="spellStart"/>
      <w:r w:rsidRPr="009A3ABA">
        <w:rPr>
          <w:rFonts w:ascii="Times New Roman" w:hAnsi="Times New Roman" w:cs="Times New Roman"/>
          <w:sz w:val="24"/>
          <w:szCs w:val="24"/>
        </w:rPr>
        <w:t>Kuwada</w:t>
      </w:r>
      <w:proofErr w:type="spellEnd"/>
      <w:r w:rsidRPr="009A3ABA">
        <w:rPr>
          <w:rFonts w:ascii="Times New Roman" w:hAnsi="Times New Roman" w:cs="Times New Roman"/>
          <w:sz w:val="24"/>
          <w:szCs w:val="24"/>
        </w:rPr>
        <w:t xml:space="preserve"> (1910) and </w:t>
      </w:r>
      <w:proofErr w:type="spellStart"/>
      <w:r w:rsidRPr="009A3ABA">
        <w:rPr>
          <w:rFonts w:ascii="Times New Roman" w:hAnsi="Times New Roman" w:cs="Times New Roman"/>
          <w:sz w:val="24"/>
          <w:szCs w:val="24"/>
        </w:rPr>
        <w:t>Selim</w:t>
      </w:r>
      <w:proofErr w:type="spellEnd"/>
      <w:r w:rsidRPr="009A3ABA">
        <w:rPr>
          <w:rFonts w:ascii="Times New Roman" w:hAnsi="Times New Roman" w:cs="Times New Roman"/>
          <w:sz w:val="24"/>
          <w:szCs w:val="24"/>
        </w:rPr>
        <w:t xml:space="preserve"> (1930), but owing to its apparently diploid nature and the </w:t>
      </w:r>
      <w:r w:rsidR="00AF7C82">
        <w:rPr>
          <w:rFonts w:ascii="Times New Roman" w:hAnsi="Times New Roman" w:cs="Times New Roman"/>
          <w:sz w:val="24"/>
          <w:szCs w:val="24"/>
        </w:rPr>
        <w:t>small</w:t>
      </w:r>
      <w:r w:rsidRPr="009A3ABA">
        <w:rPr>
          <w:rFonts w:ascii="Times New Roman" w:hAnsi="Times New Roman" w:cs="Times New Roman"/>
          <w:sz w:val="24"/>
          <w:szCs w:val="24"/>
        </w:rPr>
        <w:t xml:space="preserve"> chromosomes many important details were omitted. No complete analysis of the somatic complement of chromosomes has been made, and even the presence of satellite chromosomes was unknown until it was observed by Nandi (1936) as a terminal deeply stained knob attached to the nucleo</w:t>
      </w:r>
      <w:r w:rsidR="00A7348F">
        <w:rPr>
          <w:rFonts w:ascii="Times New Roman" w:hAnsi="Times New Roman" w:cs="Times New Roman"/>
          <w:sz w:val="24"/>
          <w:szCs w:val="24"/>
        </w:rPr>
        <w:t>l</w:t>
      </w:r>
      <w:r w:rsidRPr="009A3ABA">
        <w:rPr>
          <w:rFonts w:ascii="Times New Roman" w:hAnsi="Times New Roman" w:cs="Times New Roman"/>
          <w:sz w:val="24"/>
          <w:szCs w:val="24"/>
        </w:rPr>
        <w:t xml:space="preserve">us. Furthermore, secondary pairing was first observed by </w:t>
      </w:r>
      <w:proofErr w:type="spellStart"/>
      <w:r w:rsidRPr="009A3ABA">
        <w:rPr>
          <w:rFonts w:ascii="Times New Roman" w:hAnsi="Times New Roman" w:cs="Times New Roman"/>
          <w:sz w:val="24"/>
          <w:szCs w:val="24"/>
        </w:rPr>
        <w:t>Kuwada</w:t>
      </w:r>
      <w:proofErr w:type="spellEnd"/>
      <w:r w:rsidRPr="009A3ABA">
        <w:rPr>
          <w:rFonts w:ascii="Times New Roman" w:hAnsi="Times New Roman" w:cs="Times New Roman"/>
          <w:sz w:val="24"/>
          <w:szCs w:val="24"/>
        </w:rPr>
        <w:t xml:space="preserve"> (1910) in </w:t>
      </w:r>
      <w:proofErr w:type="spellStart"/>
      <w:r w:rsidRPr="009A3ABA">
        <w:rPr>
          <w:rFonts w:ascii="Times New Roman" w:hAnsi="Times New Roman" w:cs="Times New Roman"/>
          <w:i/>
          <w:sz w:val="24"/>
          <w:szCs w:val="24"/>
        </w:rPr>
        <w:t>Oryza</w:t>
      </w:r>
      <w:proofErr w:type="spellEnd"/>
      <w:r w:rsidRPr="009A3ABA">
        <w:rPr>
          <w:rFonts w:ascii="Times New Roman" w:hAnsi="Times New Roman" w:cs="Times New Roman"/>
          <w:i/>
          <w:sz w:val="24"/>
          <w:szCs w:val="24"/>
        </w:rPr>
        <w:t xml:space="preserve"> sativa</w:t>
      </w:r>
      <w:r w:rsidRPr="009A3ABA">
        <w:rPr>
          <w:rFonts w:ascii="Times New Roman" w:hAnsi="Times New Roman" w:cs="Times New Roman"/>
          <w:sz w:val="24"/>
          <w:szCs w:val="24"/>
        </w:rPr>
        <w:t xml:space="preserve"> L., from which evidence Lawrence (1931) tentatively concluded that </w:t>
      </w:r>
      <w:r w:rsidRPr="009A3ABA">
        <w:rPr>
          <w:rFonts w:ascii="Times New Roman" w:hAnsi="Times New Roman" w:cs="Times New Roman"/>
          <w:i/>
          <w:sz w:val="24"/>
          <w:szCs w:val="24"/>
        </w:rPr>
        <w:t>O. sativa</w:t>
      </w:r>
      <w:r w:rsidRPr="009A3ABA">
        <w:rPr>
          <w:rFonts w:ascii="Times New Roman" w:hAnsi="Times New Roman" w:cs="Times New Roman"/>
          <w:sz w:val="24"/>
          <w:szCs w:val="24"/>
        </w:rPr>
        <w:t xml:space="preserve"> L.</w:t>
      </w:r>
      <w:r w:rsidRPr="009A3ABA">
        <w:rPr>
          <w:rFonts w:ascii="Times New Roman" w:hAnsi="Times New Roman" w:cs="Times New Roman"/>
          <w:i/>
          <w:sz w:val="24"/>
          <w:szCs w:val="24"/>
        </w:rPr>
        <w:t xml:space="preserve"> </w:t>
      </w:r>
      <w:r w:rsidRPr="009A3ABA">
        <w:rPr>
          <w:rFonts w:ascii="Times New Roman" w:hAnsi="Times New Roman" w:cs="Times New Roman"/>
          <w:sz w:val="24"/>
          <w:szCs w:val="24"/>
        </w:rPr>
        <w:t xml:space="preserve">is derived from a form with 7 pairs of chromosomes, in common with the </w:t>
      </w:r>
      <w:r w:rsidRPr="009A3ABA">
        <w:rPr>
          <w:rFonts w:ascii="Times New Roman" w:hAnsi="Times New Roman" w:cs="Times New Roman"/>
          <w:sz w:val="24"/>
          <w:szCs w:val="24"/>
        </w:rPr>
        <w:lastRenderedPageBreak/>
        <w:t xml:space="preserve">majority of the </w:t>
      </w:r>
      <w:proofErr w:type="spellStart"/>
      <w:r w:rsidRPr="009A3ABA">
        <w:rPr>
          <w:rFonts w:ascii="Times New Roman" w:hAnsi="Times New Roman" w:cs="Times New Roman"/>
          <w:sz w:val="24"/>
          <w:szCs w:val="24"/>
        </w:rPr>
        <w:t>Gra</w:t>
      </w:r>
      <w:r w:rsidR="000E0D65">
        <w:rPr>
          <w:rFonts w:ascii="Times New Roman" w:hAnsi="Times New Roman" w:cs="Times New Roman"/>
          <w:sz w:val="24"/>
          <w:szCs w:val="24"/>
        </w:rPr>
        <w:t>mineae</w:t>
      </w:r>
      <w:proofErr w:type="spellEnd"/>
      <w:r w:rsidR="000E0D65">
        <w:rPr>
          <w:rFonts w:ascii="Times New Roman" w:hAnsi="Times New Roman" w:cs="Times New Roman"/>
          <w:sz w:val="24"/>
          <w:szCs w:val="24"/>
        </w:rPr>
        <w:t>. A</w:t>
      </w:r>
      <w:r w:rsidRPr="009A3ABA">
        <w:rPr>
          <w:rFonts w:ascii="Times New Roman" w:hAnsi="Times New Roman" w:cs="Times New Roman"/>
          <w:sz w:val="24"/>
          <w:szCs w:val="24"/>
        </w:rPr>
        <w:t xml:space="preserve"> possible origin of </w:t>
      </w:r>
      <w:r w:rsidRPr="009A3ABA">
        <w:rPr>
          <w:rFonts w:ascii="Times New Roman" w:hAnsi="Times New Roman" w:cs="Times New Roman"/>
          <w:i/>
          <w:sz w:val="24"/>
          <w:szCs w:val="24"/>
        </w:rPr>
        <w:t>O. sativa</w:t>
      </w:r>
      <w:r w:rsidRPr="009A3ABA">
        <w:rPr>
          <w:rFonts w:ascii="Times New Roman" w:hAnsi="Times New Roman" w:cs="Times New Roman"/>
          <w:sz w:val="24"/>
          <w:szCs w:val="24"/>
        </w:rPr>
        <w:t xml:space="preserve"> by hybridization between two ancestral species with 5 and 7 chromosomes respectively, numbers characteristic of sub-families nearly related to </w:t>
      </w:r>
      <w:proofErr w:type="spellStart"/>
      <w:r w:rsidRPr="009A3ABA">
        <w:rPr>
          <w:rFonts w:ascii="Times New Roman" w:hAnsi="Times New Roman" w:cs="Times New Roman"/>
          <w:i/>
          <w:sz w:val="24"/>
          <w:szCs w:val="24"/>
        </w:rPr>
        <w:t>Oryzeae</w:t>
      </w:r>
      <w:proofErr w:type="spellEnd"/>
      <w:r w:rsidRPr="009A3ABA">
        <w:rPr>
          <w:rFonts w:ascii="Times New Roman" w:hAnsi="Times New Roman" w:cs="Times New Roman"/>
          <w:i/>
          <w:sz w:val="24"/>
          <w:szCs w:val="24"/>
        </w:rPr>
        <w:t>.</w:t>
      </w:r>
      <w:r w:rsidRPr="009A3ABA">
        <w:rPr>
          <w:rFonts w:ascii="Times New Roman" w:hAnsi="Times New Roman" w:cs="Times New Roman"/>
          <w:sz w:val="24"/>
          <w:szCs w:val="24"/>
        </w:rPr>
        <w:t xml:space="preserve"> Further critical evidence is here presented to test the validity of these suggestions. As no one known of</w:t>
      </w:r>
      <w:r w:rsidRPr="009A3ABA">
        <w:rPr>
          <w:rFonts w:ascii="Times New Roman" w:hAnsi="Times New Roman" w:cs="Times New Roman"/>
          <w:i/>
          <w:sz w:val="24"/>
          <w:szCs w:val="24"/>
        </w:rPr>
        <w:t xml:space="preserve"> </w:t>
      </w:r>
      <w:proofErr w:type="spellStart"/>
      <w:r w:rsidRPr="009A3ABA">
        <w:rPr>
          <w:rFonts w:ascii="Times New Roman" w:hAnsi="Times New Roman" w:cs="Times New Roman"/>
          <w:i/>
          <w:sz w:val="24"/>
          <w:szCs w:val="24"/>
        </w:rPr>
        <w:t>Oryza</w:t>
      </w:r>
      <w:proofErr w:type="spellEnd"/>
      <w:r w:rsidRPr="009A3ABA">
        <w:rPr>
          <w:rFonts w:ascii="Times New Roman" w:hAnsi="Times New Roman" w:cs="Times New Roman"/>
          <w:sz w:val="24"/>
          <w:szCs w:val="24"/>
        </w:rPr>
        <w:t xml:space="preserve"> has a lower chromosome number than n=12, the indirect method of approach to the problem by a study of secondary association and chromosome morphology was continued further. During the course of the investigation several significant facts have come to light, and the present number, n=12, is secondarily balanced. Sakai (1935) apparently subscribes to the same opinion. </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 xml:space="preserve">1.10 Socio-economic basis of the investigation </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color w:val="000000"/>
          <w:sz w:val="24"/>
          <w:szCs w:val="24"/>
        </w:rPr>
        <w:t>In Bangladesh, there is a wide range of land races with unique flavor and other attractive grain characteristics such as distinct grain texture, endosperm chalkiness, non-stickiness of cooked rice, etc. (</w:t>
      </w:r>
      <w:proofErr w:type="spellStart"/>
      <w:r w:rsidRPr="009A3ABA">
        <w:rPr>
          <w:rFonts w:ascii="Times New Roman" w:hAnsi="Times New Roman" w:cs="Times New Roman"/>
          <w:color w:val="000000"/>
          <w:sz w:val="24"/>
          <w:szCs w:val="24"/>
        </w:rPr>
        <w:t>Hosan</w:t>
      </w:r>
      <w:proofErr w:type="spellEnd"/>
      <w:r w:rsidRPr="009A3ABA">
        <w:rPr>
          <w:rFonts w:ascii="Times New Roman" w:hAnsi="Times New Roman" w:cs="Times New Roman"/>
          <w:color w:val="000000"/>
          <w:sz w:val="24"/>
          <w:szCs w:val="24"/>
        </w:rPr>
        <w:t xml:space="preserve"> </w:t>
      </w:r>
      <w:r w:rsidRPr="009A3ABA">
        <w:rPr>
          <w:rFonts w:ascii="Times New Roman" w:hAnsi="Times New Roman" w:cs="Times New Roman"/>
          <w:i/>
          <w:color w:val="000000"/>
          <w:sz w:val="24"/>
          <w:szCs w:val="24"/>
        </w:rPr>
        <w:t>et al.</w:t>
      </w:r>
      <w:r w:rsidRPr="009A3ABA">
        <w:rPr>
          <w:rFonts w:ascii="Times New Roman" w:hAnsi="Times New Roman" w:cs="Times New Roman"/>
          <w:color w:val="000000"/>
          <w:sz w:val="24"/>
          <w:szCs w:val="24"/>
        </w:rPr>
        <w:t>,</w:t>
      </w:r>
      <w:r w:rsidRPr="009A3ABA">
        <w:rPr>
          <w:rFonts w:ascii="Times New Roman" w:hAnsi="Times New Roman" w:cs="Times New Roman"/>
          <w:i/>
          <w:color w:val="000000"/>
          <w:sz w:val="24"/>
          <w:szCs w:val="24"/>
        </w:rPr>
        <w:t xml:space="preserve"> </w:t>
      </w:r>
      <w:r w:rsidRPr="009A3ABA">
        <w:rPr>
          <w:rFonts w:ascii="Times New Roman" w:hAnsi="Times New Roman" w:cs="Times New Roman"/>
          <w:color w:val="000000"/>
          <w:sz w:val="24"/>
          <w:szCs w:val="24"/>
        </w:rPr>
        <w:t>2010). Thus, there is a wide scope in breeding program to improve fine rice to fulfill divergent demands of farmers and consumers regarding food security, changing palatability, nutrition supply, mitigation of risk due to sudden failure of modern or hybrid varieties, good economic return, uses in socio-cultural programs (</w:t>
      </w:r>
      <w:proofErr w:type="spellStart"/>
      <w:r w:rsidRPr="009A3ABA">
        <w:rPr>
          <w:rFonts w:ascii="Times New Roman" w:hAnsi="Times New Roman" w:cs="Times New Roman"/>
          <w:color w:val="000000"/>
          <w:sz w:val="24"/>
          <w:szCs w:val="24"/>
        </w:rPr>
        <w:t>Hien</w:t>
      </w:r>
      <w:proofErr w:type="spellEnd"/>
      <w:r w:rsidRPr="009A3ABA">
        <w:rPr>
          <w:rFonts w:ascii="Times New Roman" w:hAnsi="Times New Roman" w:cs="Times New Roman"/>
          <w:color w:val="000000"/>
          <w:sz w:val="24"/>
          <w:szCs w:val="24"/>
        </w:rPr>
        <w:t xml:space="preserve"> </w:t>
      </w:r>
      <w:r w:rsidRPr="009A3ABA">
        <w:rPr>
          <w:rFonts w:ascii="Times New Roman" w:hAnsi="Times New Roman" w:cs="Times New Roman"/>
          <w:i/>
          <w:color w:val="000000"/>
          <w:sz w:val="24"/>
          <w:szCs w:val="24"/>
        </w:rPr>
        <w:t>et al</w:t>
      </w:r>
      <w:r w:rsidRPr="009A3ABA">
        <w:rPr>
          <w:rFonts w:ascii="Times New Roman" w:hAnsi="Times New Roman" w:cs="Times New Roman"/>
          <w:color w:val="000000"/>
          <w:sz w:val="24"/>
          <w:szCs w:val="24"/>
        </w:rPr>
        <w:t xml:space="preserve">., 2007). </w:t>
      </w:r>
      <w:r w:rsidRPr="009A3ABA">
        <w:rPr>
          <w:rFonts w:ascii="Times New Roman" w:hAnsi="Times New Roman" w:cs="Times New Roman"/>
          <w:sz w:val="24"/>
          <w:szCs w:val="24"/>
        </w:rPr>
        <w:t>Rice is a major source of livelihood in terms of providing food, income and employment for majority people in Bangladesh. Rice production in Bangladesh remained almost stagnant in the 1950s at around 11 to 12 million tons. But the population growth rate accelerated from less than 1 percent per year during the first half of the century to 2.5 percent during 1950s, causing concern for Bangladesh’s ability to feed the added people. The early 1970s was a period of stagnation because of disputation in production and destruction of infrastructure caused by the War of Independence in 1971, and successive crop failures caused by draught and floods. After the liberation in the mid 1980s, reduced tariffs on the import of agricultural machinery, removal of ban on private imports and deregulation in the prices of agricultural inputs put further impetus to the expansion of irrigation, particularly the extraction of ground water through sh</w:t>
      </w:r>
      <w:r w:rsidR="000523DE">
        <w:rPr>
          <w:rFonts w:ascii="Times New Roman" w:hAnsi="Times New Roman" w:cs="Times New Roman"/>
          <w:sz w:val="24"/>
          <w:szCs w:val="24"/>
        </w:rPr>
        <w:t xml:space="preserve">allow </w:t>
      </w:r>
      <w:proofErr w:type="spellStart"/>
      <w:r w:rsidR="00A7348F">
        <w:rPr>
          <w:rFonts w:ascii="Times New Roman" w:hAnsi="Times New Roman" w:cs="Times New Roman"/>
          <w:sz w:val="24"/>
          <w:szCs w:val="24"/>
        </w:rPr>
        <w:t>tubewell</w:t>
      </w:r>
      <w:proofErr w:type="spellEnd"/>
      <w:r w:rsidR="000523DE">
        <w:rPr>
          <w:rFonts w:ascii="Times New Roman" w:hAnsi="Times New Roman" w:cs="Times New Roman"/>
          <w:sz w:val="24"/>
          <w:szCs w:val="24"/>
        </w:rPr>
        <w:t xml:space="preserve"> (</w:t>
      </w:r>
      <w:proofErr w:type="spellStart"/>
      <w:r w:rsidR="000523DE">
        <w:rPr>
          <w:rFonts w:ascii="Times New Roman" w:hAnsi="Times New Roman" w:cs="Times New Roman"/>
          <w:sz w:val="24"/>
          <w:szCs w:val="24"/>
        </w:rPr>
        <w:t>Hossain</w:t>
      </w:r>
      <w:proofErr w:type="spellEnd"/>
      <w:r w:rsidR="000523DE">
        <w:rPr>
          <w:rFonts w:ascii="Times New Roman" w:hAnsi="Times New Roman" w:cs="Times New Roman"/>
          <w:sz w:val="24"/>
          <w:szCs w:val="24"/>
        </w:rPr>
        <w:t>, 1996).</w:t>
      </w:r>
      <w:r w:rsidRPr="009A3ABA">
        <w:rPr>
          <w:rFonts w:ascii="Times New Roman" w:hAnsi="Times New Roman" w:cs="Times New Roman"/>
          <w:sz w:val="24"/>
          <w:szCs w:val="24"/>
        </w:rPr>
        <w:t xml:space="preserve"> There is urgent need to improve the yield potential of such rice. However, improvement in yield and its component characters through hybridization with high yielding non-aromatic rice cultivars often becomes difficult due to break-down of aroma and other cooking quality characters. Therefore, generation of variability through all possible ways is of paramount importance for improvement of aromatic rice.</w:t>
      </w:r>
    </w:p>
    <w:p w:rsidR="009A3ABA" w:rsidRPr="00B24FDB" w:rsidRDefault="009A3ABA" w:rsidP="00B24FDB">
      <w:pPr>
        <w:pStyle w:val="BodyText2"/>
        <w:spacing w:before="100" w:after="240" w:line="360" w:lineRule="auto"/>
        <w:jc w:val="both"/>
        <w:rPr>
          <w:rFonts w:ascii="Times New Roman" w:hAnsi="Times New Roman" w:cs="Times New Roman"/>
        </w:rPr>
      </w:pPr>
      <w:proofErr w:type="gramStart"/>
      <w:r w:rsidRPr="009A3ABA">
        <w:rPr>
          <w:rFonts w:ascii="Times New Roman" w:hAnsi="Times New Roman" w:cs="Times New Roman"/>
        </w:rPr>
        <w:lastRenderedPageBreak/>
        <w:t>The expansion of cropped area through increase in rice cropping intensity and conversion of land from non-rice crops, which were an important source of production growth till the mid 1980s.</w:t>
      </w:r>
      <w:proofErr w:type="gramEnd"/>
      <w:r w:rsidRPr="009A3ABA">
        <w:rPr>
          <w:rFonts w:ascii="Times New Roman" w:hAnsi="Times New Roman" w:cs="Times New Roman"/>
        </w:rPr>
        <w:t xml:space="preserve"> The increase in domestic production is now entirely dependent on growth in rice yield. Indeed, Bangladesh must aim a higher rate of growth in yield than the required increase in rice supplies to meet the demand, in order to release land for other crops demand of which has been growing faster than that of rice. Rice breeders have, therefore, been trying varieties (HYV) to increase the yield while sustaining the natural resources base</w:t>
      </w:r>
      <w:r w:rsidR="00A7348F">
        <w:rPr>
          <w:rFonts w:ascii="Times New Roman" w:hAnsi="Times New Roman" w:cs="Times New Roman"/>
        </w:rPr>
        <w:t xml:space="preserve">. </w:t>
      </w:r>
      <w:r w:rsidRPr="009A3ABA">
        <w:rPr>
          <w:rFonts w:ascii="Times New Roman" w:hAnsi="Times New Roman" w:cs="Times New Roman"/>
        </w:rPr>
        <w:t>The technology has attracted the attention of research leaders and policy makers in Bangladesh who see it as an opportunity to overcome the yield ceilings reached by many enterprising farmers in the irrigated ecosystem. Here lies the necessity for conducting the study.</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 xml:space="preserve">1.11 Scientific basis of the investigation </w:t>
      </w:r>
    </w:p>
    <w:p w:rsidR="009A3ABA" w:rsidRPr="005E3FAB" w:rsidRDefault="009A3ABA" w:rsidP="009A3ABA">
      <w:pPr>
        <w:autoSpaceDE w:val="0"/>
        <w:autoSpaceDN w:val="0"/>
        <w:adjustRightInd w:val="0"/>
        <w:spacing w:line="360" w:lineRule="auto"/>
        <w:jc w:val="both"/>
        <w:rPr>
          <w:rFonts w:ascii="Times New Roman" w:hAnsi="Times New Roman" w:cs="Times New Roman"/>
          <w:sz w:val="24"/>
          <w:szCs w:val="24"/>
        </w:rPr>
      </w:pPr>
      <w:r w:rsidRPr="009A3ABA">
        <w:rPr>
          <w:rFonts w:ascii="Times New Roman" w:hAnsi="Times New Roman" w:cs="Times New Roman"/>
          <w:sz w:val="24"/>
          <w:szCs w:val="24"/>
        </w:rPr>
        <w:t xml:space="preserve">The progress in breeding for yield and its contributing characters of any crop is </w:t>
      </w:r>
      <w:proofErr w:type="spellStart"/>
      <w:r w:rsidRPr="009A3ABA">
        <w:rPr>
          <w:rFonts w:ascii="Times New Roman" w:hAnsi="Times New Roman" w:cs="Times New Roman"/>
          <w:sz w:val="24"/>
          <w:szCs w:val="24"/>
        </w:rPr>
        <w:t>poly</w:t>
      </w:r>
      <w:r w:rsidR="00F06838">
        <w:rPr>
          <w:rFonts w:ascii="Times New Roman" w:hAnsi="Times New Roman" w:cs="Times New Roman"/>
          <w:sz w:val="24"/>
          <w:szCs w:val="24"/>
        </w:rPr>
        <w:t>geneti</w:t>
      </w:r>
      <w:r w:rsidRPr="009A3ABA">
        <w:rPr>
          <w:rFonts w:ascii="Times New Roman" w:hAnsi="Times New Roman" w:cs="Times New Roman"/>
          <w:sz w:val="24"/>
          <w:szCs w:val="24"/>
        </w:rPr>
        <w:t>cally</w:t>
      </w:r>
      <w:proofErr w:type="spellEnd"/>
      <w:r w:rsidRPr="009A3ABA">
        <w:rPr>
          <w:rFonts w:ascii="Times New Roman" w:hAnsi="Times New Roman" w:cs="Times New Roman"/>
          <w:sz w:val="24"/>
          <w:szCs w:val="24"/>
        </w:rPr>
        <w:t xml:space="preserve"> controlled, environmentally influenced and determined by the magnitude and nature of their genetic variability (Wright, 1935 and Fisher, 1981). It is very difficult to judge whether observed variability is highly heritable or not. Moreover, knowledge of heritability is essential for selection based improvement, as it indicates the extent of transmissibility of a character into future generations (</w:t>
      </w:r>
      <w:proofErr w:type="spellStart"/>
      <w:r w:rsidRPr="009A3ABA">
        <w:rPr>
          <w:rFonts w:ascii="Times New Roman" w:hAnsi="Times New Roman" w:cs="Times New Roman"/>
          <w:sz w:val="24"/>
          <w:szCs w:val="24"/>
        </w:rPr>
        <w:t>Sabesan</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 xml:space="preserve">, 2009). Genetic variability for agronomic traits is the key component of breeding programs for broadening the gene pool of rice and other crops. The genetic coefficient of variation together with heritability estimate would give the best picture of the amount of advance to be expected from selection. The amount of genetic advance under selection depends mainly on the amount of genetic variability. The phenotype of an individual is affected both by genotype (G) and environment (E). Most </w:t>
      </w:r>
      <w:proofErr w:type="spellStart"/>
      <w:r w:rsidRPr="009A3ABA">
        <w:rPr>
          <w:rFonts w:ascii="Times New Roman" w:hAnsi="Times New Roman" w:cs="Times New Roman"/>
          <w:sz w:val="24"/>
          <w:szCs w:val="24"/>
        </w:rPr>
        <w:t>agronomically</w:t>
      </w:r>
      <w:proofErr w:type="spellEnd"/>
      <w:r w:rsidRPr="009A3ABA">
        <w:rPr>
          <w:rFonts w:ascii="Times New Roman" w:hAnsi="Times New Roman" w:cs="Times New Roman"/>
          <w:sz w:val="24"/>
          <w:szCs w:val="24"/>
        </w:rPr>
        <w:t xml:space="preserve"> significant characters are inherited quantitatively and are known to be affected by environmental factors. Selection based on the phenotype would be difficult for such difficult traits. In breeding programs, it is often difficult to manipulate such traits, since several inter-componential characters indirectly control those (</w:t>
      </w:r>
      <w:proofErr w:type="spellStart"/>
      <w:r w:rsidRPr="009A3ABA">
        <w:rPr>
          <w:rFonts w:ascii="Times New Roman" w:hAnsi="Times New Roman" w:cs="Times New Roman"/>
          <w:sz w:val="24"/>
          <w:szCs w:val="24"/>
        </w:rPr>
        <w:t>Hittalmani</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w:t>
      </w:r>
      <w:r w:rsidRPr="009A3ABA">
        <w:rPr>
          <w:rFonts w:ascii="Times New Roman" w:hAnsi="Times New Roman" w:cs="Times New Roman"/>
          <w:i/>
          <w:sz w:val="24"/>
          <w:szCs w:val="24"/>
        </w:rPr>
        <w:t xml:space="preserve"> </w:t>
      </w:r>
      <w:r w:rsidRPr="009A3ABA">
        <w:rPr>
          <w:rFonts w:ascii="Times New Roman" w:hAnsi="Times New Roman" w:cs="Times New Roman"/>
          <w:sz w:val="24"/>
          <w:szCs w:val="24"/>
        </w:rPr>
        <w:t>2003). Correlation in grouping with path analysis would give a better insight into cause and effect relationship between different pairs of characters (</w:t>
      </w:r>
      <w:proofErr w:type="spellStart"/>
      <w:r w:rsidRPr="009A3ABA">
        <w:rPr>
          <w:rFonts w:ascii="Times New Roman" w:hAnsi="Times New Roman" w:cs="Times New Roman"/>
          <w:sz w:val="24"/>
          <w:szCs w:val="24"/>
        </w:rPr>
        <w:t>Jayasudha</w:t>
      </w:r>
      <w:proofErr w:type="spellEnd"/>
      <w:r w:rsidRPr="009A3ABA">
        <w:rPr>
          <w:rFonts w:ascii="Times New Roman" w:hAnsi="Times New Roman" w:cs="Times New Roman"/>
          <w:sz w:val="24"/>
          <w:szCs w:val="24"/>
        </w:rPr>
        <w:t xml:space="preserve"> and Sharma, 2010). Knowledge of correlation between yield and its contributing characters are basic and foremost endeavor to find out guidelines for plant selection. </w:t>
      </w:r>
      <w:proofErr w:type="gramStart"/>
      <w:r w:rsidRPr="009A3ABA">
        <w:rPr>
          <w:rFonts w:ascii="Times New Roman" w:hAnsi="Times New Roman" w:cs="Times New Roman"/>
          <w:sz w:val="24"/>
          <w:szCs w:val="24"/>
        </w:rPr>
        <w:t>Partitioning of total correlation into direct and indirect effect by path coefficient analysis helps in making the selection more effective (</w:t>
      </w:r>
      <w:proofErr w:type="spellStart"/>
      <w:r w:rsidRPr="009A3ABA">
        <w:rPr>
          <w:rFonts w:ascii="Times New Roman" w:hAnsi="Times New Roman" w:cs="Times New Roman"/>
          <w:sz w:val="24"/>
          <w:szCs w:val="24"/>
        </w:rPr>
        <w:t>Priya</w:t>
      </w:r>
      <w:proofErr w:type="spellEnd"/>
      <w:r w:rsidRPr="009A3ABA">
        <w:rPr>
          <w:rFonts w:ascii="Times New Roman" w:hAnsi="Times New Roman" w:cs="Times New Roman"/>
          <w:sz w:val="24"/>
          <w:szCs w:val="24"/>
        </w:rPr>
        <w:t xml:space="preserve"> </w:t>
      </w:r>
      <w:r w:rsidRPr="009A3ABA">
        <w:rPr>
          <w:rFonts w:ascii="Times New Roman" w:hAnsi="Times New Roman" w:cs="Times New Roman"/>
          <w:sz w:val="24"/>
          <w:szCs w:val="24"/>
        </w:rPr>
        <w:lastRenderedPageBreak/>
        <w:t>and Joel, 2009).</w:t>
      </w:r>
      <w:proofErr w:type="gramEnd"/>
      <w:r w:rsidRPr="009A3ABA">
        <w:rPr>
          <w:rFonts w:ascii="Times New Roman" w:hAnsi="Times New Roman" w:cs="Times New Roman"/>
          <w:sz w:val="24"/>
          <w:szCs w:val="24"/>
        </w:rPr>
        <w:t xml:space="preserve"> The existing relationships between traits are, generally determined by the genotypic, phenotypic and environmental correlations. The phenotypic correlation measures the degree of association of two variables and is determined by genetic and environmental factors. The environmental correlation is mainly responsible for the association of traits of low heritability, such as grain yield. The genotypic correlation on the other hand, which represents the genetic portion of the phenotypic correlation, is the only one of inheritable nature and therefore, used to orient breeding programs (Falconer, 1989). However, the correlation coefficient between two characters does not necessarily imply a cause and effect relationship. The inter-relationship could be grasped best if a coefficient could be assigned to each path in the diagram designed to measure the direct influence on it. Before placing strong emphasis on breeding for yield improvement trait, the knowledge on the association between yield and yield attributes will enable the breeder in the improvement of yield. The correlation coefficient may also help to identify characters that have little or no importance in the selection program. The existence of correlation may be attributed to the presence of linkage </w:t>
      </w:r>
      <w:r w:rsidRPr="00B24FDB">
        <w:rPr>
          <w:rFonts w:ascii="Times New Roman" w:hAnsi="Times New Roman" w:cs="Times New Roman"/>
          <w:color w:val="000000" w:themeColor="text1"/>
          <w:sz w:val="24"/>
          <w:szCs w:val="24"/>
        </w:rPr>
        <w:t xml:space="preserve">or </w:t>
      </w:r>
      <w:proofErr w:type="spellStart"/>
      <w:r w:rsidRPr="00B24FDB">
        <w:rPr>
          <w:rFonts w:ascii="Times New Roman" w:hAnsi="Times New Roman" w:cs="Times New Roman"/>
          <w:color w:val="000000" w:themeColor="text1"/>
          <w:sz w:val="24"/>
          <w:szCs w:val="24"/>
        </w:rPr>
        <w:t>pleiotropic</w:t>
      </w:r>
      <w:proofErr w:type="spellEnd"/>
      <w:r w:rsidRPr="009A3ABA">
        <w:rPr>
          <w:rFonts w:ascii="Times New Roman" w:hAnsi="Times New Roman" w:cs="Times New Roman"/>
          <w:sz w:val="24"/>
          <w:szCs w:val="24"/>
        </w:rPr>
        <w:t xml:space="preserve"> effect of genes or physiological and development relationship or environmental effect or in combination of all (</w:t>
      </w:r>
      <w:proofErr w:type="spellStart"/>
      <w:r w:rsidRPr="009A3ABA">
        <w:rPr>
          <w:rFonts w:ascii="Times New Roman" w:hAnsi="Times New Roman" w:cs="Times New Roman"/>
          <w:sz w:val="24"/>
          <w:szCs w:val="24"/>
        </w:rPr>
        <w:t>Oad</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 2002). The basic objective of most of the crop improvement programs is to realize a marked improvement in crop yield. But yield is a complex character which is controlled by association of various characters. Thus, information on association of yield attributes and their direct and indirect effects on grain yield are of paramount significance. Hence, path analysis is of much importance in any plant breeding program. Genetic variability, character association and path analysis are pre-requisites for improvement of any crop including rice for selection of superior genotypes and improvement of any trait (</w:t>
      </w:r>
      <w:proofErr w:type="spellStart"/>
      <w:r w:rsidRPr="009A3ABA">
        <w:rPr>
          <w:rFonts w:ascii="Times New Roman" w:hAnsi="Times New Roman" w:cs="Times New Roman"/>
          <w:sz w:val="24"/>
          <w:szCs w:val="24"/>
        </w:rPr>
        <w:t>Krishnaveni</w:t>
      </w:r>
      <w:proofErr w:type="spellEnd"/>
      <w:r w:rsidRPr="009A3ABA">
        <w:rPr>
          <w:rFonts w:ascii="Times New Roman" w:hAnsi="Times New Roman" w:cs="Times New Roman"/>
          <w:sz w:val="24"/>
          <w:szCs w:val="24"/>
        </w:rPr>
        <w:t xml:space="preserve"> </w:t>
      </w:r>
      <w:r w:rsidRPr="009A3ABA">
        <w:rPr>
          <w:rFonts w:ascii="Times New Roman" w:hAnsi="Times New Roman" w:cs="Times New Roman"/>
          <w:i/>
          <w:sz w:val="24"/>
          <w:szCs w:val="24"/>
        </w:rPr>
        <w:t>et al</w:t>
      </w:r>
      <w:r w:rsidRPr="009A3ABA">
        <w:rPr>
          <w:rFonts w:ascii="Times New Roman" w:hAnsi="Times New Roman" w:cs="Times New Roman"/>
          <w:sz w:val="24"/>
          <w:szCs w:val="24"/>
        </w:rPr>
        <w:t>.,</w:t>
      </w:r>
      <w:r w:rsidRPr="009A3ABA">
        <w:rPr>
          <w:rFonts w:ascii="Times New Roman" w:hAnsi="Times New Roman" w:cs="Times New Roman"/>
          <w:i/>
          <w:sz w:val="24"/>
          <w:szCs w:val="24"/>
        </w:rPr>
        <w:t xml:space="preserve"> </w:t>
      </w:r>
      <w:r w:rsidRPr="009A3ABA">
        <w:rPr>
          <w:rFonts w:ascii="Times New Roman" w:hAnsi="Times New Roman" w:cs="Times New Roman"/>
          <w:sz w:val="24"/>
          <w:szCs w:val="24"/>
        </w:rPr>
        <w:t xml:space="preserve">2006). The major advantage of path analysis is that, it permits the partitioning of the correlation coefficient into its components, one component being the path coefficient that measures the direct effect of a predictor variable upon its response variable; the second component being the indirect effect(s) of a predictor variable on the response variable through another predictor variable (Dewey and Lu, 1959). In agriculture, path analysis has been used by plant breeders to assist in identifying traits that are useful as </w:t>
      </w:r>
      <w:r w:rsidRPr="005E3FAB">
        <w:rPr>
          <w:rFonts w:ascii="Times New Roman" w:hAnsi="Times New Roman" w:cs="Times New Roman"/>
          <w:sz w:val="24"/>
          <w:szCs w:val="24"/>
        </w:rPr>
        <w:t xml:space="preserve">selection criteria to improve crop yield (Milligan </w:t>
      </w:r>
      <w:r w:rsidRPr="005E3FAB">
        <w:rPr>
          <w:rFonts w:ascii="Times New Roman" w:hAnsi="Times New Roman" w:cs="Times New Roman"/>
          <w:i/>
          <w:sz w:val="24"/>
          <w:szCs w:val="24"/>
        </w:rPr>
        <w:t>et al</w:t>
      </w:r>
      <w:r w:rsidRPr="005E3FAB">
        <w:rPr>
          <w:rFonts w:ascii="Times New Roman" w:hAnsi="Times New Roman" w:cs="Times New Roman"/>
          <w:sz w:val="24"/>
          <w:szCs w:val="24"/>
        </w:rPr>
        <w:t xml:space="preserve">., 1990; </w:t>
      </w:r>
      <w:proofErr w:type="spellStart"/>
      <w:r w:rsidRPr="005E3FAB">
        <w:rPr>
          <w:rFonts w:ascii="Times New Roman" w:hAnsi="Times New Roman" w:cs="Times New Roman"/>
          <w:sz w:val="24"/>
          <w:szCs w:val="24"/>
        </w:rPr>
        <w:t>Surek</w:t>
      </w:r>
      <w:proofErr w:type="spellEnd"/>
      <w:r w:rsidRPr="005E3FAB">
        <w:rPr>
          <w:rFonts w:ascii="Times New Roman" w:hAnsi="Times New Roman" w:cs="Times New Roman"/>
          <w:sz w:val="24"/>
          <w:szCs w:val="24"/>
        </w:rPr>
        <w:t xml:space="preserve"> and </w:t>
      </w:r>
      <w:proofErr w:type="spellStart"/>
      <w:r w:rsidRPr="005E3FAB">
        <w:rPr>
          <w:rFonts w:ascii="Times New Roman" w:hAnsi="Times New Roman" w:cs="Times New Roman"/>
          <w:sz w:val="24"/>
          <w:szCs w:val="24"/>
        </w:rPr>
        <w:t>Beser</w:t>
      </w:r>
      <w:proofErr w:type="spellEnd"/>
      <w:r w:rsidRPr="005E3FAB">
        <w:rPr>
          <w:rFonts w:ascii="Times New Roman" w:hAnsi="Times New Roman" w:cs="Times New Roman"/>
          <w:sz w:val="24"/>
          <w:szCs w:val="24"/>
        </w:rPr>
        <w:t>, 2003).</w:t>
      </w:r>
      <w:r w:rsidRPr="005E3FAB">
        <w:rPr>
          <w:rFonts w:ascii="Times New Roman" w:hAnsi="Times New Roman" w:cs="Times New Roman"/>
          <w:b/>
          <w:sz w:val="24"/>
          <w:szCs w:val="24"/>
        </w:rPr>
        <w:t xml:space="preserve"> </w:t>
      </w:r>
      <w:r w:rsidRPr="005E3FAB">
        <w:rPr>
          <w:rFonts w:ascii="Times New Roman" w:hAnsi="Times New Roman" w:cs="Times New Roman"/>
          <w:sz w:val="24"/>
          <w:szCs w:val="24"/>
        </w:rPr>
        <w:t xml:space="preserve">Genetic divergence is an efficient tool for an effective choice of parents for hybridization program. Such study also selects the genetically divergent parents to obtain desirable combinations in the segregating generations. Information on nature and degree of genetic </w:t>
      </w:r>
      <w:r w:rsidRPr="005E3FAB">
        <w:rPr>
          <w:rFonts w:ascii="Times New Roman" w:hAnsi="Times New Roman" w:cs="Times New Roman"/>
          <w:sz w:val="24"/>
          <w:szCs w:val="24"/>
        </w:rPr>
        <w:lastRenderedPageBreak/>
        <w:t>divergence would help the plant breeder in choosing the right parents for the breeding program.</w:t>
      </w:r>
      <w:r w:rsidRPr="005E3FAB">
        <w:rPr>
          <w:rFonts w:ascii="Times New Roman" w:hAnsi="Times New Roman" w:cs="Times New Roman"/>
          <w:b/>
          <w:sz w:val="24"/>
          <w:szCs w:val="24"/>
        </w:rPr>
        <w:t xml:space="preserve"> </w:t>
      </w:r>
      <w:r w:rsidRPr="005E3FAB">
        <w:rPr>
          <w:rFonts w:ascii="Times New Roman" w:hAnsi="Times New Roman" w:cs="Times New Roman"/>
          <w:sz w:val="24"/>
          <w:szCs w:val="24"/>
        </w:rPr>
        <w:t xml:space="preserve">Study of genetic divergence among the plant materials is a vital tool to the plant breeders for an efficient choice of parents for plant improvement. Genetically diverse parents are likely to contribute desirable </w:t>
      </w:r>
      <w:proofErr w:type="spellStart"/>
      <w:r w:rsidRPr="005E3FAB">
        <w:rPr>
          <w:rFonts w:ascii="Times New Roman" w:hAnsi="Times New Roman" w:cs="Times New Roman"/>
          <w:sz w:val="24"/>
          <w:szCs w:val="24"/>
        </w:rPr>
        <w:t>segregants</w:t>
      </w:r>
      <w:proofErr w:type="spellEnd"/>
      <w:r w:rsidRPr="005E3FAB">
        <w:rPr>
          <w:rFonts w:ascii="Times New Roman" w:hAnsi="Times New Roman" w:cs="Times New Roman"/>
          <w:sz w:val="24"/>
          <w:szCs w:val="24"/>
        </w:rPr>
        <w:t xml:space="preserve"> and/or to produce high </w:t>
      </w:r>
      <w:proofErr w:type="spellStart"/>
      <w:r w:rsidRPr="005E3FAB">
        <w:rPr>
          <w:rFonts w:ascii="Times New Roman" w:hAnsi="Times New Roman" w:cs="Times New Roman"/>
          <w:sz w:val="24"/>
          <w:szCs w:val="24"/>
        </w:rPr>
        <w:t>heterotic</w:t>
      </w:r>
      <w:proofErr w:type="spellEnd"/>
      <w:r w:rsidRPr="005E3FAB">
        <w:rPr>
          <w:rFonts w:ascii="Times New Roman" w:hAnsi="Times New Roman" w:cs="Times New Roman"/>
          <w:sz w:val="24"/>
          <w:szCs w:val="24"/>
        </w:rPr>
        <w:t xml:space="preserve"> crosses. Parents identified on the basis of divergence for any breeding program would be more promising (</w:t>
      </w:r>
      <w:proofErr w:type="spellStart"/>
      <w:r w:rsidRPr="005E3FAB">
        <w:rPr>
          <w:rFonts w:ascii="Times New Roman" w:hAnsi="Times New Roman" w:cs="Times New Roman"/>
          <w:sz w:val="24"/>
          <w:szCs w:val="24"/>
        </w:rPr>
        <w:t>Arunachalam</w:t>
      </w:r>
      <w:proofErr w:type="spellEnd"/>
      <w:r w:rsidRPr="005E3FAB">
        <w:rPr>
          <w:rFonts w:ascii="Times New Roman" w:hAnsi="Times New Roman" w:cs="Times New Roman"/>
          <w:sz w:val="24"/>
          <w:szCs w:val="24"/>
        </w:rPr>
        <w:t xml:space="preserve">, 1981). Grouping or classification of genotypes based on suitable scale is quite imperative to understand the usable variability existing among them. For the assessment of variation on multivariate scale, </w:t>
      </w:r>
      <w:proofErr w:type="spellStart"/>
      <w:r w:rsidRPr="005E3FAB">
        <w:rPr>
          <w:rFonts w:ascii="Times New Roman" w:hAnsi="Times New Roman" w:cs="Times New Roman"/>
          <w:sz w:val="24"/>
          <w:szCs w:val="24"/>
        </w:rPr>
        <w:t>Mahalanobis</w:t>
      </w:r>
      <w:proofErr w:type="spellEnd"/>
      <w:r w:rsidRPr="005E3FAB">
        <w:rPr>
          <w:rFonts w:ascii="Times New Roman" w:hAnsi="Times New Roman" w:cs="Times New Roman"/>
          <w:sz w:val="24"/>
          <w:szCs w:val="24"/>
        </w:rPr>
        <w:t xml:space="preserve"> D</w:t>
      </w:r>
      <w:r w:rsidRPr="005E3FAB">
        <w:rPr>
          <w:rFonts w:ascii="Times New Roman" w:hAnsi="Times New Roman" w:cs="Times New Roman"/>
          <w:sz w:val="24"/>
          <w:szCs w:val="24"/>
          <w:vertAlign w:val="superscript"/>
        </w:rPr>
        <w:t xml:space="preserve">2 </w:t>
      </w:r>
      <w:r w:rsidRPr="005E3FAB">
        <w:rPr>
          <w:rFonts w:ascii="Times New Roman" w:hAnsi="Times New Roman" w:cs="Times New Roman"/>
          <w:sz w:val="24"/>
          <w:szCs w:val="24"/>
        </w:rPr>
        <w:t>statistic has proved to be a powerful technique (</w:t>
      </w:r>
      <w:proofErr w:type="spellStart"/>
      <w:r w:rsidRPr="005E3FAB">
        <w:rPr>
          <w:rFonts w:ascii="Times New Roman" w:hAnsi="Times New Roman" w:cs="Times New Roman"/>
          <w:sz w:val="24"/>
          <w:szCs w:val="24"/>
        </w:rPr>
        <w:t>Murty</w:t>
      </w:r>
      <w:proofErr w:type="spellEnd"/>
      <w:r w:rsidRPr="005E3FAB">
        <w:rPr>
          <w:rFonts w:ascii="Times New Roman" w:hAnsi="Times New Roman" w:cs="Times New Roman"/>
          <w:sz w:val="24"/>
          <w:szCs w:val="24"/>
        </w:rPr>
        <w:t xml:space="preserve"> and </w:t>
      </w:r>
      <w:proofErr w:type="spellStart"/>
      <w:r w:rsidRPr="005E3FAB">
        <w:rPr>
          <w:rFonts w:ascii="Times New Roman" w:hAnsi="Times New Roman" w:cs="Times New Roman"/>
          <w:sz w:val="24"/>
          <w:szCs w:val="24"/>
        </w:rPr>
        <w:t>Arunachalam</w:t>
      </w:r>
      <w:proofErr w:type="spellEnd"/>
      <w:r w:rsidRPr="005E3FAB">
        <w:rPr>
          <w:rFonts w:ascii="Times New Roman" w:hAnsi="Times New Roman" w:cs="Times New Roman"/>
          <w:sz w:val="24"/>
          <w:szCs w:val="24"/>
        </w:rPr>
        <w:t>, 1966).</w:t>
      </w:r>
    </w:p>
    <w:p w:rsidR="009A3ABA" w:rsidRPr="009A3ABA" w:rsidRDefault="009A3ABA" w:rsidP="009A3ABA">
      <w:pPr>
        <w:autoSpaceDE w:val="0"/>
        <w:autoSpaceDN w:val="0"/>
        <w:adjustRightInd w:val="0"/>
        <w:spacing w:after="0" w:line="360" w:lineRule="auto"/>
        <w:jc w:val="both"/>
        <w:rPr>
          <w:rFonts w:ascii="Times New Roman" w:hAnsi="Times New Roman" w:cs="Times New Roman"/>
          <w:b/>
          <w:sz w:val="24"/>
          <w:szCs w:val="24"/>
        </w:rPr>
      </w:pPr>
      <w:r w:rsidRPr="009A3ABA">
        <w:rPr>
          <w:rFonts w:ascii="Times New Roman" w:hAnsi="Times New Roman" w:cs="Times New Roman"/>
          <w:b/>
          <w:sz w:val="24"/>
          <w:szCs w:val="24"/>
        </w:rPr>
        <w:t xml:space="preserve">1.12 Objectives  </w:t>
      </w:r>
    </w:p>
    <w:p w:rsidR="009A3ABA" w:rsidRPr="00A7348F" w:rsidRDefault="009A3ABA" w:rsidP="009A3ABA">
      <w:p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sz w:val="24"/>
          <w:szCs w:val="24"/>
        </w:rPr>
        <w:t>The demand for aromatic rice has been increasing in recent years in traditional and non- traditional rice growing countries. Rice breeders have an interest in developing a simple and inexpensive method for distinguishing aromatic from non-aromatic rice. The genetic        diversity of modern rice cultivars has been reduced due to intensive breeding efforts (</w:t>
      </w:r>
      <w:proofErr w:type="spellStart"/>
      <w:r w:rsidRPr="00A7348F">
        <w:rPr>
          <w:rFonts w:ascii="Times New Roman" w:hAnsi="Times New Roman" w:cs="Times New Roman"/>
          <w:sz w:val="24"/>
          <w:szCs w:val="24"/>
        </w:rPr>
        <w:t>Dilday</w:t>
      </w:r>
      <w:proofErr w:type="spellEnd"/>
      <w:r w:rsidRPr="00A7348F">
        <w:rPr>
          <w:rFonts w:ascii="Times New Roman" w:hAnsi="Times New Roman" w:cs="Times New Roman"/>
          <w:sz w:val="24"/>
          <w:szCs w:val="24"/>
        </w:rPr>
        <w:t xml:space="preserve"> 1990 and Perez </w:t>
      </w:r>
      <w:r w:rsidRPr="00A7348F">
        <w:rPr>
          <w:rFonts w:ascii="Times New Roman" w:hAnsi="Times New Roman" w:cs="Times New Roman"/>
          <w:i/>
          <w:sz w:val="24"/>
          <w:szCs w:val="24"/>
        </w:rPr>
        <w:t>et al.</w:t>
      </w:r>
      <w:r w:rsidRPr="00A7348F">
        <w:rPr>
          <w:rFonts w:ascii="Times New Roman" w:hAnsi="Times New Roman" w:cs="Times New Roman"/>
          <w:sz w:val="24"/>
          <w:szCs w:val="24"/>
        </w:rPr>
        <w:t xml:space="preserve"> 1992). Genetic uniformity could become a problem for the selection of </w:t>
      </w:r>
      <w:proofErr w:type="spellStart"/>
      <w:r w:rsidRPr="00A7348F">
        <w:rPr>
          <w:rFonts w:ascii="Times New Roman" w:hAnsi="Times New Roman" w:cs="Times New Roman"/>
          <w:sz w:val="24"/>
          <w:szCs w:val="24"/>
        </w:rPr>
        <w:t>germplasm</w:t>
      </w:r>
      <w:proofErr w:type="spellEnd"/>
      <w:r w:rsidRPr="00A7348F">
        <w:rPr>
          <w:rFonts w:ascii="Times New Roman" w:hAnsi="Times New Roman" w:cs="Times New Roman"/>
          <w:sz w:val="24"/>
          <w:szCs w:val="24"/>
        </w:rPr>
        <w:t xml:space="preserve"> to develop improved varieties. Keeping eyes on the above facts the present investigation was undertaken with the following objects</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bCs/>
          <w:sz w:val="24"/>
          <w:szCs w:val="24"/>
        </w:rPr>
        <w:t>Partition of heritable and non-heritable components of variation for each of the selected quantitative characters and expected genetic progress upon selection of the character concerned.</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bCs/>
          <w:sz w:val="24"/>
          <w:szCs w:val="24"/>
        </w:rPr>
        <w:t>Interrelationship among yield and other yield contributing characters both at genotypic and phenotypic levels.</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bCs/>
          <w:sz w:val="24"/>
          <w:szCs w:val="24"/>
        </w:rPr>
        <w:t>Assessment on different floral traits in relation to hybridization.</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bCs/>
          <w:sz w:val="24"/>
          <w:szCs w:val="24"/>
        </w:rPr>
        <w:t>Study on genetic divergence based on agro morphological characters</w:t>
      </w:r>
      <w:r w:rsidR="00A7348F" w:rsidRPr="00A7348F">
        <w:rPr>
          <w:rFonts w:ascii="Times New Roman" w:hAnsi="Times New Roman" w:cs="Times New Roman"/>
          <w:bCs/>
          <w:sz w:val="24"/>
          <w:szCs w:val="24"/>
        </w:rPr>
        <w:t>.</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bCs/>
          <w:sz w:val="24"/>
          <w:szCs w:val="24"/>
        </w:rPr>
        <w:t>Selection of parents to initiate hybridization.</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proofErr w:type="spellStart"/>
      <w:r w:rsidRPr="00A7348F">
        <w:rPr>
          <w:rFonts w:ascii="Times New Roman" w:hAnsi="Times New Roman" w:cs="Times New Roman"/>
          <w:bCs/>
          <w:sz w:val="24"/>
          <w:szCs w:val="24"/>
        </w:rPr>
        <w:t>Cytogenetical</w:t>
      </w:r>
      <w:proofErr w:type="spellEnd"/>
      <w:r w:rsidRPr="00A7348F">
        <w:rPr>
          <w:rFonts w:ascii="Times New Roman" w:hAnsi="Times New Roman" w:cs="Times New Roman"/>
          <w:bCs/>
          <w:sz w:val="24"/>
          <w:szCs w:val="24"/>
        </w:rPr>
        <w:t xml:space="preserve"> investigation to identify ch</w:t>
      </w:r>
      <w:r w:rsidR="00A7348F" w:rsidRPr="00A7348F">
        <w:rPr>
          <w:rFonts w:ascii="Times New Roman" w:hAnsi="Times New Roman" w:cs="Times New Roman"/>
          <w:bCs/>
          <w:sz w:val="24"/>
          <w:szCs w:val="24"/>
        </w:rPr>
        <w:t>romosomal</w:t>
      </w:r>
      <w:r w:rsidR="005632E8">
        <w:rPr>
          <w:rFonts w:ascii="Times New Roman" w:hAnsi="Times New Roman" w:cs="Times New Roman"/>
          <w:bCs/>
          <w:sz w:val="24"/>
          <w:szCs w:val="24"/>
        </w:rPr>
        <w:t xml:space="preserve"> harmony and</w:t>
      </w:r>
      <w:r w:rsidR="00A7348F" w:rsidRPr="00A7348F">
        <w:rPr>
          <w:rFonts w:ascii="Times New Roman" w:hAnsi="Times New Roman" w:cs="Times New Roman"/>
          <w:bCs/>
          <w:sz w:val="24"/>
          <w:szCs w:val="24"/>
        </w:rPr>
        <w:t xml:space="preserve"> disharmony</w:t>
      </w:r>
      <w:r w:rsidR="005632E8">
        <w:rPr>
          <w:rFonts w:ascii="Times New Roman" w:hAnsi="Times New Roman" w:cs="Times New Roman"/>
          <w:bCs/>
          <w:sz w:val="24"/>
          <w:szCs w:val="24"/>
        </w:rPr>
        <w:t xml:space="preserve"> of the selected parents</w:t>
      </w:r>
      <w:r w:rsidR="00A7348F" w:rsidRPr="00A7348F">
        <w:rPr>
          <w:rFonts w:ascii="Times New Roman" w:hAnsi="Times New Roman" w:cs="Times New Roman"/>
          <w:bCs/>
          <w:sz w:val="24"/>
          <w:szCs w:val="24"/>
        </w:rPr>
        <w:t>.</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sz w:val="24"/>
          <w:szCs w:val="24"/>
        </w:rPr>
      </w:pPr>
      <w:r w:rsidRPr="00A7348F">
        <w:rPr>
          <w:rFonts w:ascii="Times New Roman" w:hAnsi="Times New Roman" w:cs="Times New Roman"/>
          <w:bCs/>
          <w:sz w:val="24"/>
          <w:szCs w:val="24"/>
        </w:rPr>
        <w:t>Evaluation of hybrid with their parents.</w:t>
      </w:r>
    </w:p>
    <w:p w:rsidR="009A3ABA" w:rsidRPr="00A7348F" w:rsidRDefault="009A3ABA" w:rsidP="009A3ABA">
      <w:pPr>
        <w:numPr>
          <w:ilvl w:val="0"/>
          <w:numId w:val="1"/>
        </w:numPr>
        <w:autoSpaceDE w:val="0"/>
        <w:autoSpaceDN w:val="0"/>
        <w:adjustRightInd w:val="0"/>
        <w:spacing w:after="0" w:line="360" w:lineRule="auto"/>
        <w:jc w:val="both"/>
        <w:rPr>
          <w:rFonts w:ascii="Times New Roman" w:hAnsi="Times New Roman" w:cs="Times New Roman"/>
          <w:color w:val="000000"/>
          <w:sz w:val="24"/>
          <w:szCs w:val="24"/>
        </w:rPr>
      </w:pPr>
      <w:r w:rsidRPr="00A7348F">
        <w:rPr>
          <w:rFonts w:ascii="Times New Roman" w:hAnsi="Times New Roman" w:cs="Times New Roman"/>
          <w:sz w:val="24"/>
          <w:szCs w:val="24"/>
        </w:rPr>
        <w:t>Determination of aroma contents in the parents and their F</w:t>
      </w:r>
      <w:r w:rsidRPr="00A7348F">
        <w:rPr>
          <w:rFonts w:ascii="Times New Roman" w:hAnsi="Times New Roman" w:cs="Times New Roman"/>
          <w:sz w:val="24"/>
          <w:szCs w:val="24"/>
          <w:vertAlign w:val="subscript"/>
        </w:rPr>
        <w:t>1</w:t>
      </w:r>
      <w:r w:rsidRPr="00A7348F">
        <w:rPr>
          <w:rFonts w:ascii="Times New Roman" w:hAnsi="Times New Roman" w:cs="Times New Roman"/>
          <w:sz w:val="24"/>
          <w:szCs w:val="24"/>
        </w:rPr>
        <w:t xml:space="preserve"> hybrids</w:t>
      </w:r>
      <w:r w:rsidR="004A76D5" w:rsidRPr="00A7348F">
        <w:rPr>
          <w:rFonts w:ascii="Times New Roman" w:hAnsi="Times New Roman" w:cs="Times New Roman"/>
          <w:sz w:val="24"/>
          <w:szCs w:val="24"/>
        </w:rPr>
        <w:t>.</w:t>
      </w:r>
      <w:r w:rsidRPr="00A7348F">
        <w:rPr>
          <w:rFonts w:ascii="Times New Roman" w:hAnsi="Times New Roman" w:cs="Times New Roman"/>
          <w:sz w:val="24"/>
          <w:szCs w:val="24"/>
        </w:rPr>
        <w:t xml:space="preserve"> </w:t>
      </w:r>
    </w:p>
    <w:p w:rsidR="001F4DB5" w:rsidRPr="009A3ABA" w:rsidRDefault="001F4DB5">
      <w:pPr>
        <w:rPr>
          <w:rFonts w:ascii="Times New Roman" w:hAnsi="Times New Roman" w:cs="Times New Roman"/>
          <w:sz w:val="24"/>
          <w:szCs w:val="24"/>
        </w:rPr>
      </w:pPr>
    </w:p>
    <w:sectPr w:rsidR="001F4DB5" w:rsidRPr="009A3ABA" w:rsidSect="004F2615">
      <w:headerReference w:type="default" r:id="rId21"/>
      <w:footerReference w:type="default" r:id="rId22"/>
      <w:pgSz w:w="11907" w:h="16839" w:code="9"/>
      <w:pgMar w:top="1440" w:right="1152" w:bottom="1440" w:left="172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5E36" w:rsidRDefault="00F15E36" w:rsidP="003961EF">
      <w:pPr>
        <w:spacing w:after="0" w:line="240" w:lineRule="auto"/>
      </w:pPr>
      <w:r>
        <w:separator/>
      </w:r>
    </w:p>
  </w:endnote>
  <w:endnote w:type="continuationSeparator" w:id="1">
    <w:p w:rsidR="00F15E36" w:rsidRDefault="00F15E36" w:rsidP="003961E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2A63" w:rsidRPr="00A12A63" w:rsidRDefault="00096E4C">
    <w:pPr>
      <w:pStyle w:val="Footer"/>
      <w:jc w:val="center"/>
      <w:rPr>
        <w:rFonts w:ascii="Times New Roman" w:hAnsi="Times New Roman"/>
        <w:sz w:val="24"/>
        <w:szCs w:val="24"/>
      </w:rPr>
    </w:pPr>
    <w:r w:rsidRPr="00A12A63">
      <w:rPr>
        <w:rFonts w:ascii="Times New Roman" w:hAnsi="Times New Roman"/>
        <w:sz w:val="24"/>
        <w:szCs w:val="24"/>
      </w:rPr>
      <w:fldChar w:fldCharType="begin"/>
    </w:r>
    <w:r w:rsidR="001F4DB5" w:rsidRPr="00A12A63">
      <w:rPr>
        <w:rFonts w:ascii="Times New Roman" w:hAnsi="Times New Roman"/>
        <w:sz w:val="24"/>
        <w:szCs w:val="24"/>
      </w:rPr>
      <w:instrText xml:space="preserve"> PAGE   \* MERGEFORMAT </w:instrText>
    </w:r>
    <w:r w:rsidRPr="00A12A63">
      <w:rPr>
        <w:rFonts w:ascii="Times New Roman" w:hAnsi="Times New Roman"/>
        <w:sz w:val="24"/>
        <w:szCs w:val="24"/>
      </w:rPr>
      <w:fldChar w:fldCharType="separate"/>
    </w:r>
    <w:r w:rsidR="000C4C56">
      <w:rPr>
        <w:rFonts w:ascii="Times New Roman" w:hAnsi="Times New Roman"/>
        <w:noProof/>
        <w:sz w:val="24"/>
        <w:szCs w:val="24"/>
      </w:rPr>
      <w:t>9</w:t>
    </w:r>
    <w:r w:rsidRPr="00A12A63">
      <w:rPr>
        <w:rFonts w:ascii="Times New Roman" w:hAnsi="Times New Roman"/>
        <w:sz w:val="24"/>
        <w:szCs w:val="24"/>
      </w:rPr>
      <w:fldChar w:fldCharType="end"/>
    </w:r>
  </w:p>
  <w:p w:rsidR="00A12A63" w:rsidRDefault="000C4C5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5E36" w:rsidRDefault="00F15E36" w:rsidP="003961EF">
      <w:pPr>
        <w:spacing w:after="0" w:line="240" w:lineRule="auto"/>
      </w:pPr>
      <w:r>
        <w:separator/>
      </w:r>
    </w:p>
  </w:footnote>
  <w:footnote w:type="continuationSeparator" w:id="1">
    <w:p w:rsidR="00F15E36" w:rsidRDefault="00F15E36" w:rsidP="003961E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E60" w:rsidRPr="00F01E60" w:rsidRDefault="001F4DB5" w:rsidP="00F01E60">
    <w:pPr>
      <w:pStyle w:val="Header"/>
      <w:jc w:val="right"/>
      <w:rPr>
        <w:rFonts w:ascii="Times New Roman" w:hAnsi="Times New Roman"/>
        <w:i/>
        <w:sz w:val="24"/>
        <w:szCs w:val="24"/>
      </w:rPr>
    </w:pPr>
    <w:r w:rsidRPr="00F01E60">
      <w:rPr>
        <w:rFonts w:ascii="Times New Roman" w:hAnsi="Times New Roman"/>
        <w:i/>
        <w:sz w:val="24"/>
        <w:szCs w:val="24"/>
      </w:rPr>
      <w:t>Chapter I Introduction</w:t>
    </w:r>
  </w:p>
  <w:p w:rsidR="00533DB8" w:rsidRDefault="000C4C5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CF81BD9"/>
    <w:multiLevelType w:val="hybridMultilevel"/>
    <w:tmpl w:val="14E87722"/>
    <w:lvl w:ilvl="0" w:tplc="D706B302">
      <w:start w:val="1"/>
      <w:numFmt w:val="bullet"/>
      <w:lvlText w:val=""/>
      <w:lvlJc w:val="left"/>
      <w:pPr>
        <w:tabs>
          <w:tab w:val="num" w:pos="720"/>
        </w:tabs>
        <w:ind w:left="720" w:hanging="360"/>
      </w:pPr>
      <w:rPr>
        <w:rFonts w:ascii="Wingdings" w:hAnsi="Wingdings" w:hint="default"/>
      </w:rPr>
    </w:lvl>
    <w:lvl w:ilvl="1" w:tplc="D08E8552" w:tentative="1">
      <w:start w:val="1"/>
      <w:numFmt w:val="bullet"/>
      <w:lvlText w:val=""/>
      <w:lvlJc w:val="left"/>
      <w:pPr>
        <w:tabs>
          <w:tab w:val="num" w:pos="1440"/>
        </w:tabs>
        <w:ind w:left="1440" w:hanging="360"/>
      </w:pPr>
      <w:rPr>
        <w:rFonts w:ascii="Wingdings" w:hAnsi="Wingdings" w:hint="default"/>
      </w:rPr>
    </w:lvl>
    <w:lvl w:ilvl="2" w:tplc="42E481D4" w:tentative="1">
      <w:start w:val="1"/>
      <w:numFmt w:val="bullet"/>
      <w:lvlText w:val=""/>
      <w:lvlJc w:val="left"/>
      <w:pPr>
        <w:tabs>
          <w:tab w:val="num" w:pos="2160"/>
        </w:tabs>
        <w:ind w:left="2160" w:hanging="360"/>
      </w:pPr>
      <w:rPr>
        <w:rFonts w:ascii="Wingdings" w:hAnsi="Wingdings" w:hint="default"/>
      </w:rPr>
    </w:lvl>
    <w:lvl w:ilvl="3" w:tplc="12BC3466" w:tentative="1">
      <w:start w:val="1"/>
      <w:numFmt w:val="bullet"/>
      <w:lvlText w:val=""/>
      <w:lvlJc w:val="left"/>
      <w:pPr>
        <w:tabs>
          <w:tab w:val="num" w:pos="2880"/>
        </w:tabs>
        <w:ind w:left="2880" w:hanging="360"/>
      </w:pPr>
      <w:rPr>
        <w:rFonts w:ascii="Wingdings" w:hAnsi="Wingdings" w:hint="default"/>
      </w:rPr>
    </w:lvl>
    <w:lvl w:ilvl="4" w:tplc="7E064AA8" w:tentative="1">
      <w:start w:val="1"/>
      <w:numFmt w:val="bullet"/>
      <w:lvlText w:val=""/>
      <w:lvlJc w:val="left"/>
      <w:pPr>
        <w:tabs>
          <w:tab w:val="num" w:pos="3600"/>
        </w:tabs>
        <w:ind w:left="3600" w:hanging="360"/>
      </w:pPr>
      <w:rPr>
        <w:rFonts w:ascii="Wingdings" w:hAnsi="Wingdings" w:hint="default"/>
      </w:rPr>
    </w:lvl>
    <w:lvl w:ilvl="5" w:tplc="83CEE7D0" w:tentative="1">
      <w:start w:val="1"/>
      <w:numFmt w:val="bullet"/>
      <w:lvlText w:val=""/>
      <w:lvlJc w:val="left"/>
      <w:pPr>
        <w:tabs>
          <w:tab w:val="num" w:pos="4320"/>
        </w:tabs>
        <w:ind w:left="4320" w:hanging="360"/>
      </w:pPr>
      <w:rPr>
        <w:rFonts w:ascii="Wingdings" w:hAnsi="Wingdings" w:hint="default"/>
      </w:rPr>
    </w:lvl>
    <w:lvl w:ilvl="6" w:tplc="B2CE04E8" w:tentative="1">
      <w:start w:val="1"/>
      <w:numFmt w:val="bullet"/>
      <w:lvlText w:val=""/>
      <w:lvlJc w:val="left"/>
      <w:pPr>
        <w:tabs>
          <w:tab w:val="num" w:pos="5040"/>
        </w:tabs>
        <w:ind w:left="5040" w:hanging="360"/>
      </w:pPr>
      <w:rPr>
        <w:rFonts w:ascii="Wingdings" w:hAnsi="Wingdings" w:hint="default"/>
      </w:rPr>
    </w:lvl>
    <w:lvl w:ilvl="7" w:tplc="7814FDBE" w:tentative="1">
      <w:start w:val="1"/>
      <w:numFmt w:val="bullet"/>
      <w:lvlText w:val=""/>
      <w:lvlJc w:val="left"/>
      <w:pPr>
        <w:tabs>
          <w:tab w:val="num" w:pos="5760"/>
        </w:tabs>
        <w:ind w:left="5760" w:hanging="360"/>
      </w:pPr>
      <w:rPr>
        <w:rFonts w:ascii="Wingdings" w:hAnsi="Wingdings" w:hint="default"/>
      </w:rPr>
    </w:lvl>
    <w:lvl w:ilvl="8" w:tplc="068CA09A"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9A3ABA"/>
    <w:rsid w:val="000523DE"/>
    <w:rsid w:val="00096E4C"/>
    <w:rsid w:val="000C4C56"/>
    <w:rsid w:val="000D6176"/>
    <w:rsid w:val="000E0D65"/>
    <w:rsid w:val="000E13BD"/>
    <w:rsid w:val="000F5D76"/>
    <w:rsid w:val="00115334"/>
    <w:rsid w:val="001352E0"/>
    <w:rsid w:val="001808B7"/>
    <w:rsid w:val="001D7AF6"/>
    <w:rsid w:val="001F4DB5"/>
    <w:rsid w:val="00257ACB"/>
    <w:rsid w:val="00264071"/>
    <w:rsid w:val="00360514"/>
    <w:rsid w:val="00383C57"/>
    <w:rsid w:val="003961EF"/>
    <w:rsid w:val="003E1A18"/>
    <w:rsid w:val="004443A3"/>
    <w:rsid w:val="004A11CE"/>
    <w:rsid w:val="004A76D5"/>
    <w:rsid w:val="004D3603"/>
    <w:rsid w:val="004F2615"/>
    <w:rsid w:val="005366BE"/>
    <w:rsid w:val="005632E8"/>
    <w:rsid w:val="005A64A3"/>
    <w:rsid w:val="005E3FAB"/>
    <w:rsid w:val="00625E06"/>
    <w:rsid w:val="006D69AE"/>
    <w:rsid w:val="006E219B"/>
    <w:rsid w:val="007030CF"/>
    <w:rsid w:val="00776155"/>
    <w:rsid w:val="007E1819"/>
    <w:rsid w:val="008156C3"/>
    <w:rsid w:val="00827A59"/>
    <w:rsid w:val="008D0381"/>
    <w:rsid w:val="008E61BC"/>
    <w:rsid w:val="00936608"/>
    <w:rsid w:val="009A3ABA"/>
    <w:rsid w:val="009C3ACD"/>
    <w:rsid w:val="009D3807"/>
    <w:rsid w:val="00A035D4"/>
    <w:rsid w:val="00A2018D"/>
    <w:rsid w:val="00A47980"/>
    <w:rsid w:val="00A7348F"/>
    <w:rsid w:val="00A908BD"/>
    <w:rsid w:val="00A919DC"/>
    <w:rsid w:val="00AC7004"/>
    <w:rsid w:val="00AE7813"/>
    <w:rsid w:val="00AF7C82"/>
    <w:rsid w:val="00B10E6F"/>
    <w:rsid w:val="00B24FDB"/>
    <w:rsid w:val="00BF3BB2"/>
    <w:rsid w:val="00C20FA6"/>
    <w:rsid w:val="00CC0BB3"/>
    <w:rsid w:val="00CC1921"/>
    <w:rsid w:val="00CE50EA"/>
    <w:rsid w:val="00CF4015"/>
    <w:rsid w:val="00D76ECD"/>
    <w:rsid w:val="00E46AD5"/>
    <w:rsid w:val="00E5567C"/>
    <w:rsid w:val="00E56026"/>
    <w:rsid w:val="00EE2AED"/>
    <w:rsid w:val="00F06838"/>
    <w:rsid w:val="00F15E36"/>
    <w:rsid w:val="00F6078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61E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3ABA"/>
    <w:rPr>
      <w:color w:val="0000FF"/>
      <w:u w:val="single"/>
    </w:rPr>
  </w:style>
  <w:style w:type="paragraph" w:customStyle="1" w:styleId="Default">
    <w:name w:val="Default"/>
    <w:rsid w:val="009A3AB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rmalWeb">
    <w:name w:val="Normal (Web)"/>
    <w:basedOn w:val="Normal"/>
    <w:uiPriority w:val="99"/>
    <w:unhideWhenUsed/>
    <w:rsid w:val="009A3ABA"/>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A3ABA"/>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rsid w:val="009A3ABA"/>
    <w:rPr>
      <w:rFonts w:ascii="Calibri" w:eastAsia="Calibri" w:hAnsi="Calibri" w:cs="Times New Roman"/>
    </w:rPr>
  </w:style>
  <w:style w:type="paragraph" w:styleId="Footer">
    <w:name w:val="footer"/>
    <w:basedOn w:val="Normal"/>
    <w:link w:val="FooterChar"/>
    <w:uiPriority w:val="99"/>
    <w:unhideWhenUsed/>
    <w:rsid w:val="009A3ABA"/>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9A3ABA"/>
    <w:rPr>
      <w:rFonts w:ascii="Calibri" w:eastAsia="Calibri" w:hAnsi="Calibri" w:cs="Times New Roman"/>
    </w:rPr>
  </w:style>
  <w:style w:type="character" w:customStyle="1" w:styleId="style1">
    <w:name w:val="style1"/>
    <w:basedOn w:val="DefaultParagraphFont"/>
    <w:rsid w:val="009A3ABA"/>
  </w:style>
  <w:style w:type="character" w:styleId="Strong">
    <w:name w:val="Strong"/>
    <w:basedOn w:val="DefaultParagraphFont"/>
    <w:uiPriority w:val="22"/>
    <w:qFormat/>
    <w:rsid w:val="009A3ABA"/>
    <w:rPr>
      <w:b/>
      <w:bCs/>
    </w:rPr>
  </w:style>
  <w:style w:type="character" w:styleId="Emphasis">
    <w:name w:val="Emphasis"/>
    <w:basedOn w:val="DefaultParagraphFont"/>
    <w:uiPriority w:val="20"/>
    <w:qFormat/>
    <w:rsid w:val="009A3ABA"/>
    <w:rPr>
      <w:i/>
      <w:iCs/>
    </w:rPr>
  </w:style>
  <w:style w:type="paragraph" w:customStyle="1" w:styleId="style11">
    <w:name w:val="style11"/>
    <w:basedOn w:val="Normal"/>
    <w:rsid w:val="009A3A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uth">
    <w:name w:val="cit-auth"/>
    <w:basedOn w:val="DefaultParagraphFont"/>
    <w:rsid w:val="009A3ABA"/>
  </w:style>
  <w:style w:type="character" w:customStyle="1" w:styleId="cit-name-surname">
    <w:name w:val="cit-name-surname"/>
    <w:basedOn w:val="DefaultParagraphFont"/>
    <w:rsid w:val="009A3ABA"/>
  </w:style>
  <w:style w:type="paragraph" w:styleId="BodyText2">
    <w:name w:val="Body Text 2"/>
    <w:basedOn w:val="Default"/>
    <w:next w:val="Default"/>
    <w:link w:val="BodyText2Char"/>
    <w:uiPriority w:val="99"/>
    <w:rsid w:val="009A3ABA"/>
    <w:rPr>
      <w:rFonts w:ascii="Arial" w:hAnsi="Arial" w:cs="Arial"/>
      <w:color w:val="auto"/>
    </w:rPr>
  </w:style>
  <w:style w:type="character" w:customStyle="1" w:styleId="BodyText2Char">
    <w:name w:val="Body Text 2 Char"/>
    <w:basedOn w:val="DefaultParagraphFont"/>
    <w:link w:val="BodyText2"/>
    <w:uiPriority w:val="99"/>
    <w:rsid w:val="009A3ABA"/>
    <w:rPr>
      <w:rFonts w:ascii="Arial" w:eastAsia="Calibri" w:hAnsi="Arial" w:cs="Arial"/>
      <w:sz w:val="24"/>
      <w:szCs w:val="24"/>
    </w:rPr>
  </w:style>
  <w:style w:type="character" w:customStyle="1" w:styleId="sc">
    <w:name w:val="sc"/>
    <w:basedOn w:val="DefaultParagraphFont"/>
    <w:rsid w:val="009A3ABA"/>
  </w:style>
  <w:style w:type="paragraph" w:styleId="ListParagraph">
    <w:name w:val="List Paragraph"/>
    <w:basedOn w:val="Normal"/>
    <w:uiPriority w:val="34"/>
    <w:qFormat/>
    <w:rsid w:val="009A3ABA"/>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taple_food" TargetMode="External"/><Relationship Id="rId13" Type="http://schemas.openxmlformats.org/officeDocument/2006/relationships/package" Target="embeddings/Microsoft_Office_PowerPoint_Slide2.sldx"/><Relationship Id="rId18" Type="http://schemas.openxmlformats.org/officeDocument/2006/relationships/hyperlink" Target="http://scialert.net/fulltext/?doi=ajps.2011.29.42&amp;org=11"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en.wikipedia.org/wiki/Cereal" TargetMode="External"/><Relationship Id="rId12" Type="http://schemas.openxmlformats.org/officeDocument/2006/relationships/image" Target="media/image2.emf"/><Relationship Id="rId17" Type="http://schemas.openxmlformats.org/officeDocument/2006/relationships/hyperlink" Target="http://scialert.net/fulltext/?doi=ajps.2011.29.42&amp;org=11" TargetMode="External"/><Relationship Id="rId2" Type="http://schemas.openxmlformats.org/officeDocument/2006/relationships/styles" Target="styles.xml"/><Relationship Id="rId16" Type="http://schemas.openxmlformats.org/officeDocument/2006/relationships/hyperlink" Target="http://scialert.net/fulltext/?doi=ajps.2011.29.42&amp;org=11" TargetMode="External"/><Relationship Id="rId20" Type="http://schemas.openxmlformats.org/officeDocument/2006/relationships/hyperlink" Target="http://scialert.net/fulltext/?doi=ajps.2011.29.42&amp;org=1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Office_PowerPoint_Slide1.sldx"/><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cialert.net/fulltext/?doi=ajps.2011.29.42&amp;org=11" TargetMode="External"/><Relationship Id="rId23" Type="http://schemas.openxmlformats.org/officeDocument/2006/relationships/fontTable" Target="fontTable.xml"/><Relationship Id="rId10" Type="http://schemas.openxmlformats.org/officeDocument/2006/relationships/image" Target="media/image1.emf"/><Relationship Id="rId19" Type="http://schemas.openxmlformats.org/officeDocument/2006/relationships/hyperlink" Target="http://scialert.net/fulltext/?doi=ajps.2011.29.42&amp;org=11" TargetMode="External"/><Relationship Id="rId4" Type="http://schemas.openxmlformats.org/officeDocument/2006/relationships/webSettings" Target="webSettings.xml"/><Relationship Id="rId9" Type="http://schemas.openxmlformats.org/officeDocument/2006/relationships/hyperlink" Target="http://en.wikipedia.org/wiki/West_Indies" TargetMode="External"/><Relationship Id="rId14" Type="http://schemas.openxmlformats.org/officeDocument/2006/relationships/hyperlink" Target="http://scialert.net/fulltext/?doi=ajps.2011.29.42&amp;org=11"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337</TotalTime>
  <Pages>17</Pages>
  <Words>6288</Words>
  <Characters>35843</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Sheam</dc:creator>
  <cp:keywords/>
  <dc:description/>
  <cp:lastModifiedBy>Abul Kalam</cp:lastModifiedBy>
  <cp:revision>27</cp:revision>
  <cp:lastPrinted>2014-02-08T05:56:00Z</cp:lastPrinted>
  <dcterms:created xsi:type="dcterms:W3CDTF">2013-09-21T12:43:00Z</dcterms:created>
  <dcterms:modified xsi:type="dcterms:W3CDTF">2014-02-08T05:58:00Z</dcterms:modified>
</cp:coreProperties>
</file>